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9CFF" w14:textId="057190CB" w:rsidR="008B32F1" w:rsidRPr="006A6DD7" w:rsidRDefault="006A6DD7" w:rsidP="008B32F1">
      <w:pPr>
        <w:pBdr>
          <w:bottom w:val="single" w:sz="4" w:space="1" w:color="auto"/>
        </w:pBdr>
        <w:spacing w:after="0" w:line="240" w:lineRule="auto"/>
        <w:jc w:val="center"/>
        <w:rPr>
          <w:rFonts w:ascii="Times New Roman" w:hAnsi="Times New Roman" w:cs="Times New Roman"/>
          <w:b/>
          <w:bCs/>
          <w:sz w:val="24"/>
          <w:szCs w:val="24"/>
        </w:rPr>
      </w:pPr>
      <w:r w:rsidRPr="006A6DD7">
        <w:rPr>
          <w:rFonts w:ascii="Times New Roman" w:eastAsia="Times New Roman" w:hAnsi="Times New Roman"/>
          <w:b/>
          <w:bCs/>
          <w:sz w:val="24"/>
          <w:szCs w:val="24"/>
        </w:rPr>
        <w:t>NAINI PAPERS LIMITED</w:t>
      </w:r>
    </w:p>
    <w:p w14:paraId="02D1C000" w14:textId="77777777" w:rsidR="008B32F1" w:rsidRPr="00145486" w:rsidRDefault="008B32F1" w:rsidP="008B32F1">
      <w:pPr>
        <w:pStyle w:val="BodyText"/>
        <w:jc w:val="center"/>
        <w:rPr>
          <w:rFonts w:ascii="Times New Roman" w:hAnsi="Times New Roman" w:cs="Times New Roman"/>
          <w:sz w:val="24"/>
          <w:szCs w:val="24"/>
        </w:rPr>
      </w:pPr>
      <w:r w:rsidRPr="00145486">
        <w:rPr>
          <w:rFonts w:ascii="Times New Roman" w:eastAsia="Zurich Blk BT" w:hAnsi="Times New Roman" w:cs="Times New Roman"/>
          <w:b/>
          <w:spacing w:val="-1"/>
          <w:sz w:val="24"/>
          <w:szCs w:val="24"/>
        </w:rPr>
        <w:t xml:space="preserve">POLICY ON SUCCESSION PLANNING FOR THE BOARD AND SENIOR MANAGEMENT </w:t>
      </w:r>
    </w:p>
    <w:p w14:paraId="43BF7FEA" w14:textId="77777777" w:rsidR="008B32F1" w:rsidRPr="00145486" w:rsidRDefault="008B32F1" w:rsidP="008B32F1">
      <w:pPr>
        <w:pStyle w:val="BodyText"/>
        <w:jc w:val="both"/>
        <w:rPr>
          <w:rFonts w:ascii="Times New Roman" w:hAnsi="Times New Roman" w:cs="Times New Roman"/>
          <w:b/>
          <w:sz w:val="24"/>
          <w:szCs w:val="24"/>
        </w:rPr>
      </w:pPr>
    </w:p>
    <w:p w14:paraId="691E0D74" w14:textId="7E1DD9F3" w:rsidR="00145486" w:rsidRDefault="00145486" w:rsidP="00145486">
      <w:pPr>
        <w:pStyle w:val="ListParagraph"/>
        <w:widowControl w:val="0"/>
        <w:numPr>
          <w:ilvl w:val="0"/>
          <w:numId w:val="2"/>
        </w:numPr>
        <w:tabs>
          <w:tab w:val="left" w:pos="567"/>
          <w:tab w:val="left" w:pos="6583"/>
        </w:tabs>
        <w:autoSpaceDE w:val="0"/>
        <w:autoSpaceDN w:val="0"/>
        <w:spacing w:after="0" w:line="240" w:lineRule="auto"/>
        <w:contextualSpacing w:val="0"/>
        <w:jc w:val="both"/>
        <w:rPr>
          <w:rFonts w:ascii="Times New Roman" w:hAnsi="Times New Roman" w:cs="Times New Roman"/>
          <w:b/>
          <w:sz w:val="24"/>
          <w:szCs w:val="24"/>
        </w:rPr>
      </w:pPr>
      <w:r w:rsidRPr="00145486">
        <w:rPr>
          <w:rFonts w:ascii="Times New Roman" w:hAnsi="Times New Roman" w:cs="Times New Roman"/>
          <w:b/>
          <w:sz w:val="24"/>
          <w:szCs w:val="24"/>
        </w:rPr>
        <w:t>DEFINITIONS</w:t>
      </w:r>
    </w:p>
    <w:p w14:paraId="48C37439" w14:textId="77777777" w:rsidR="00145486" w:rsidRDefault="00145486" w:rsidP="00145486">
      <w:pPr>
        <w:pStyle w:val="ListParagraph"/>
        <w:widowControl w:val="0"/>
        <w:tabs>
          <w:tab w:val="left" w:pos="567"/>
          <w:tab w:val="left" w:pos="6583"/>
        </w:tabs>
        <w:autoSpaceDE w:val="0"/>
        <w:autoSpaceDN w:val="0"/>
        <w:spacing w:after="0" w:line="240" w:lineRule="auto"/>
        <w:ind w:left="450"/>
        <w:contextualSpacing w:val="0"/>
        <w:jc w:val="both"/>
        <w:rPr>
          <w:rFonts w:ascii="Times New Roman" w:hAnsi="Times New Roman" w:cs="Times New Roman"/>
          <w:b/>
          <w:sz w:val="24"/>
          <w:szCs w:val="24"/>
        </w:rPr>
      </w:pPr>
    </w:p>
    <w:p w14:paraId="5FDF6D0D" w14:textId="76D49CCC" w:rsidR="00145486" w:rsidRDefault="00145486" w:rsidP="00145486">
      <w:pPr>
        <w:pStyle w:val="BodyText"/>
        <w:ind w:left="426" w:right="129"/>
        <w:jc w:val="both"/>
        <w:rPr>
          <w:rFonts w:ascii="Times New Roman" w:hAnsi="Times New Roman" w:cs="Times New Roman"/>
          <w:sz w:val="24"/>
          <w:szCs w:val="24"/>
        </w:rPr>
      </w:pPr>
      <w:r w:rsidRPr="00145486">
        <w:rPr>
          <w:rFonts w:ascii="Times New Roman" w:hAnsi="Times New Roman" w:cs="Times New Roman"/>
          <w:b/>
          <w:bCs/>
          <w:sz w:val="24"/>
          <w:szCs w:val="24"/>
        </w:rPr>
        <w:t>“Applicable Laws”</w:t>
      </w:r>
      <w:r w:rsidRPr="00145486">
        <w:rPr>
          <w:rFonts w:ascii="Times New Roman" w:hAnsi="Times New Roman" w:cs="Times New Roman"/>
          <w:sz w:val="24"/>
          <w:szCs w:val="24"/>
        </w:rPr>
        <w:t xml:space="preserve"> shall mean the Companies Act, 2013 and </w:t>
      </w:r>
      <w:r w:rsidR="00501291">
        <w:rPr>
          <w:rFonts w:ascii="Times New Roman" w:hAnsi="Times New Roman" w:cs="Times New Roman"/>
          <w:sz w:val="24"/>
          <w:szCs w:val="24"/>
        </w:rPr>
        <w:t>r</w:t>
      </w:r>
      <w:r w:rsidRPr="00145486">
        <w:rPr>
          <w:rFonts w:ascii="Times New Roman" w:hAnsi="Times New Roman" w:cs="Times New Roman"/>
          <w:sz w:val="24"/>
          <w:szCs w:val="24"/>
        </w:rPr>
        <w:t>ules made thereunder, the Listing Regulations</w:t>
      </w:r>
      <w:r w:rsidR="00501291">
        <w:rPr>
          <w:rFonts w:ascii="Times New Roman" w:hAnsi="Times New Roman" w:cs="Times New Roman"/>
          <w:sz w:val="24"/>
          <w:szCs w:val="24"/>
        </w:rPr>
        <w:t xml:space="preserve"> (</w:t>
      </w:r>
      <w:r w:rsidR="00501291" w:rsidRPr="00501291">
        <w:rPr>
          <w:rFonts w:ascii="Times New Roman" w:hAnsi="Times New Roman" w:cs="Times New Roman"/>
          <w:i/>
          <w:iCs/>
          <w:sz w:val="24"/>
          <w:szCs w:val="24"/>
        </w:rPr>
        <w:t>defined below</w:t>
      </w:r>
      <w:r w:rsidR="00501291">
        <w:rPr>
          <w:rFonts w:ascii="Times New Roman" w:hAnsi="Times New Roman" w:cs="Times New Roman"/>
          <w:sz w:val="24"/>
          <w:szCs w:val="24"/>
        </w:rPr>
        <w:t>)</w:t>
      </w:r>
      <w:r w:rsidRPr="00145486">
        <w:rPr>
          <w:rFonts w:ascii="Times New Roman" w:hAnsi="Times New Roman" w:cs="Times New Roman"/>
          <w:sz w:val="24"/>
          <w:szCs w:val="24"/>
        </w:rPr>
        <w:t>, as amended from time to time and such other act, rules or regulations as may be applicable.</w:t>
      </w:r>
    </w:p>
    <w:p w14:paraId="2FA46BFE" w14:textId="77777777" w:rsidR="00145486" w:rsidRDefault="00145486" w:rsidP="00145486">
      <w:pPr>
        <w:pStyle w:val="BodyText"/>
        <w:ind w:left="426" w:right="129"/>
        <w:jc w:val="both"/>
        <w:rPr>
          <w:rFonts w:ascii="Times New Roman" w:hAnsi="Times New Roman" w:cs="Times New Roman"/>
          <w:b/>
          <w:bCs/>
          <w:sz w:val="24"/>
          <w:szCs w:val="24"/>
        </w:rPr>
      </w:pPr>
    </w:p>
    <w:p w14:paraId="2502ABA0" w14:textId="72033C57" w:rsidR="00145486" w:rsidRDefault="00145486" w:rsidP="00145486">
      <w:pPr>
        <w:pStyle w:val="BodyText"/>
        <w:ind w:left="426" w:right="129"/>
        <w:jc w:val="both"/>
        <w:rPr>
          <w:rFonts w:ascii="Times New Roman" w:hAnsi="Times New Roman" w:cs="Times New Roman"/>
          <w:sz w:val="24"/>
          <w:szCs w:val="24"/>
        </w:rPr>
      </w:pPr>
      <w:r w:rsidRPr="00145486">
        <w:rPr>
          <w:rFonts w:ascii="Times New Roman" w:hAnsi="Times New Roman" w:cs="Times New Roman"/>
          <w:b/>
          <w:bCs/>
          <w:sz w:val="24"/>
          <w:szCs w:val="24"/>
        </w:rPr>
        <w:t xml:space="preserve">“Board” </w:t>
      </w:r>
      <w:r w:rsidRPr="00145486">
        <w:rPr>
          <w:rFonts w:ascii="Times New Roman" w:hAnsi="Times New Roman" w:cs="Times New Roman"/>
          <w:sz w:val="24"/>
          <w:szCs w:val="24"/>
        </w:rPr>
        <w:t>or</w:t>
      </w:r>
      <w:r w:rsidRPr="00145486">
        <w:rPr>
          <w:rFonts w:ascii="Times New Roman" w:hAnsi="Times New Roman" w:cs="Times New Roman"/>
          <w:b/>
          <w:bCs/>
          <w:sz w:val="24"/>
          <w:szCs w:val="24"/>
        </w:rPr>
        <w:t xml:space="preserve"> “Board of Directors” </w:t>
      </w:r>
      <w:r w:rsidRPr="00145486">
        <w:rPr>
          <w:rFonts w:ascii="Times New Roman" w:hAnsi="Times New Roman" w:cs="Times New Roman"/>
          <w:sz w:val="24"/>
          <w:szCs w:val="24"/>
        </w:rPr>
        <w:t xml:space="preserve">shall mean the </w:t>
      </w:r>
      <w:r w:rsidR="00733CAB">
        <w:rPr>
          <w:rFonts w:ascii="Times New Roman" w:hAnsi="Times New Roman" w:cs="Times New Roman"/>
          <w:sz w:val="24"/>
          <w:szCs w:val="24"/>
        </w:rPr>
        <w:t>b</w:t>
      </w:r>
      <w:r w:rsidRPr="00145486">
        <w:rPr>
          <w:rFonts w:ascii="Times New Roman" w:hAnsi="Times New Roman" w:cs="Times New Roman"/>
          <w:sz w:val="24"/>
          <w:szCs w:val="24"/>
        </w:rPr>
        <w:t xml:space="preserve">oard of the </w:t>
      </w:r>
      <w:r w:rsidR="00733CAB">
        <w:rPr>
          <w:rFonts w:ascii="Times New Roman" w:hAnsi="Times New Roman" w:cs="Times New Roman"/>
          <w:sz w:val="24"/>
          <w:szCs w:val="24"/>
        </w:rPr>
        <w:t>d</w:t>
      </w:r>
      <w:r w:rsidRPr="00145486">
        <w:rPr>
          <w:rFonts w:ascii="Times New Roman" w:hAnsi="Times New Roman" w:cs="Times New Roman"/>
          <w:sz w:val="24"/>
          <w:szCs w:val="24"/>
        </w:rPr>
        <w:t>irectors of the Company.</w:t>
      </w:r>
    </w:p>
    <w:p w14:paraId="0B24C071" w14:textId="77777777" w:rsidR="00145486" w:rsidRDefault="00145486" w:rsidP="00145486">
      <w:pPr>
        <w:pStyle w:val="BodyText"/>
        <w:ind w:left="426" w:right="129"/>
        <w:jc w:val="both"/>
        <w:rPr>
          <w:rFonts w:ascii="Times New Roman" w:hAnsi="Times New Roman" w:cs="Times New Roman"/>
          <w:b/>
          <w:bCs/>
          <w:sz w:val="24"/>
          <w:szCs w:val="24"/>
        </w:rPr>
      </w:pPr>
    </w:p>
    <w:p w14:paraId="57A0242E" w14:textId="09724BF7" w:rsidR="00145486" w:rsidRDefault="00145486" w:rsidP="00145486">
      <w:pPr>
        <w:pStyle w:val="BodyText"/>
        <w:ind w:left="426" w:right="129"/>
        <w:jc w:val="both"/>
        <w:rPr>
          <w:rFonts w:ascii="Times New Roman" w:hAnsi="Times New Roman" w:cs="Times New Roman"/>
          <w:sz w:val="24"/>
          <w:szCs w:val="24"/>
        </w:rPr>
      </w:pPr>
      <w:r w:rsidRPr="00145486">
        <w:rPr>
          <w:rFonts w:ascii="Times New Roman" w:hAnsi="Times New Roman" w:cs="Times New Roman"/>
          <w:b/>
          <w:bCs/>
          <w:sz w:val="24"/>
          <w:szCs w:val="24"/>
        </w:rPr>
        <w:t>“Company”</w:t>
      </w:r>
      <w:r w:rsidRPr="00145486">
        <w:rPr>
          <w:rFonts w:ascii="Times New Roman" w:hAnsi="Times New Roman" w:cs="Times New Roman"/>
          <w:sz w:val="24"/>
          <w:szCs w:val="24"/>
        </w:rPr>
        <w:t xml:space="preserve"> shall mean</w:t>
      </w:r>
      <w:r w:rsidR="00733CAB">
        <w:rPr>
          <w:rFonts w:ascii="Times New Roman" w:hAnsi="Times New Roman" w:cs="Times New Roman"/>
          <w:sz w:val="24"/>
          <w:szCs w:val="24"/>
        </w:rPr>
        <w:t xml:space="preserve"> </w:t>
      </w:r>
      <w:r w:rsidR="006A6DD7">
        <w:rPr>
          <w:rFonts w:ascii="Times New Roman" w:eastAsia="Times New Roman" w:hAnsi="Times New Roman"/>
          <w:sz w:val="24"/>
          <w:szCs w:val="24"/>
        </w:rPr>
        <w:t>Naini Papers Limited</w:t>
      </w:r>
      <w:r w:rsidRPr="00145486">
        <w:rPr>
          <w:rFonts w:ascii="Times New Roman" w:hAnsi="Times New Roman" w:cs="Times New Roman"/>
          <w:sz w:val="24"/>
          <w:szCs w:val="24"/>
        </w:rPr>
        <w:t>.</w:t>
      </w:r>
    </w:p>
    <w:p w14:paraId="4292FFBD" w14:textId="77777777" w:rsidR="00145486" w:rsidRDefault="00145486" w:rsidP="00145486">
      <w:pPr>
        <w:pStyle w:val="BodyText"/>
        <w:ind w:left="426" w:right="129"/>
        <w:jc w:val="both"/>
        <w:rPr>
          <w:rFonts w:ascii="Times New Roman" w:eastAsia="Times New Roman" w:hAnsi="Times New Roman" w:cs="Times New Roman"/>
          <w:b/>
          <w:bCs/>
          <w:sz w:val="24"/>
          <w:szCs w:val="24"/>
        </w:rPr>
      </w:pPr>
    </w:p>
    <w:p w14:paraId="1D1C6CB2" w14:textId="77777777" w:rsidR="00145486" w:rsidRDefault="00145486" w:rsidP="00145486">
      <w:pPr>
        <w:pStyle w:val="BodyText"/>
        <w:ind w:left="426" w:right="129"/>
        <w:jc w:val="both"/>
        <w:rPr>
          <w:rFonts w:ascii="Times New Roman" w:eastAsia="Times New Roman" w:hAnsi="Times New Roman" w:cs="Times New Roman"/>
          <w:sz w:val="24"/>
          <w:szCs w:val="24"/>
        </w:rPr>
      </w:pPr>
      <w:r w:rsidRPr="00145486">
        <w:rPr>
          <w:rFonts w:ascii="Times New Roman" w:eastAsia="Times New Roman" w:hAnsi="Times New Roman" w:cs="Times New Roman"/>
          <w:b/>
          <w:bCs/>
          <w:sz w:val="24"/>
          <w:szCs w:val="24"/>
        </w:rPr>
        <w:t>“Listing Regulations”</w:t>
      </w:r>
      <w:r w:rsidRPr="00145486">
        <w:rPr>
          <w:rFonts w:ascii="Times New Roman" w:eastAsia="Times New Roman" w:hAnsi="Times New Roman" w:cs="Times New Roman"/>
          <w:sz w:val="24"/>
          <w:szCs w:val="24"/>
        </w:rPr>
        <w:t xml:space="preserve"> </w:t>
      </w:r>
      <w:r w:rsidRPr="00145486">
        <w:rPr>
          <w:rFonts w:ascii="Times New Roman" w:hAnsi="Times New Roman" w:cs="Times New Roman"/>
          <w:sz w:val="24"/>
          <w:szCs w:val="24"/>
        </w:rPr>
        <w:t xml:space="preserve">shall mean </w:t>
      </w:r>
      <w:r w:rsidRPr="00145486">
        <w:rPr>
          <w:rFonts w:ascii="Times New Roman" w:eastAsia="Times New Roman" w:hAnsi="Times New Roman" w:cs="Times New Roman"/>
          <w:sz w:val="24"/>
          <w:szCs w:val="24"/>
        </w:rPr>
        <w:t xml:space="preserve">the Securities and Exchange Board of India (Listing Obligations and Disclosure Requirements) Regulations, 2015, as amended from time to time. </w:t>
      </w:r>
    </w:p>
    <w:p w14:paraId="3E4AA49E" w14:textId="77777777" w:rsidR="00145486" w:rsidRDefault="00145486" w:rsidP="00145486">
      <w:pPr>
        <w:pStyle w:val="BodyText"/>
        <w:ind w:left="426" w:right="129"/>
        <w:jc w:val="both"/>
        <w:rPr>
          <w:rFonts w:ascii="Times New Roman" w:eastAsia="Times New Roman" w:hAnsi="Times New Roman" w:cs="Times New Roman"/>
          <w:b/>
          <w:bCs/>
          <w:sz w:val="24"/>
          <w:szCs w:val="24"/>
        </w:rPr>
      </w:pPr>
    </w:p>
    <w:p w14:paraId="5CAC4910" w14:textId="77777777" w:rsidR="00145486" w:rsidRDefault="00145486" w:rsidP="00145486">
      <w:pPr>
        <w:pStyle w:val="BodyText"/>
        <w:ind w:left="426" w:right="129"/>
        <w:jc w:val="both"/>
        <w:rPr>
          <w:rFonts w:ascii="Times New Roman" w:hAnsi="Times New Roman" w:cs="Times New Roman"/>
          <w:sz w:val="24"/>
          <w:szCs w:val="24"/>
        </w:rPr>
      </w:pPr>
      <w:r w:rsidRPr="00145486">
        <w:rPr>
          <w:rFonts w:ascii="Times New Roman" w:eastAsia="Times New Roman" w:hAnsi="Times New Roman" w:cs="Times New Roman"/>
          <w:b/>
          <w:bCs/>
          <w:sz w:val="24"/>
          <w:szCs w:val="24"/>
        </w:rPr>
        <w:t xml:space="preserve">“NRC” </w:t>
      </w:r>
      <w:r w:rsidRPr="00145486">
        <w:rPr>
          <w:rFonts w:ascii="Times New Roman" w:hAnsi="Times New Roman" w:cs="Times New Roman"/>
          <w:sz w:val="24"/>
          <w:szCs w:val="24"/>
        </w:rPr>
        <w:t xml:space="preserve">shall mean </w:t>
      </w:r>
      <w:r w:rsidRPr="00145486">
        <w:rPr>
          <w:rFonts w:ascii="Times New Roman" w:eastAsia="Times New Roman" w:hAnsi="Times New Roman" w:cs="Times New Roman"/>
          <w:sz w:val="24"/>
          <w:szCs w:val="24"/>
        </w:rPr>
        <w:t xml:space="preserve">the </w:t>
      </w:r>
      <w:r w:rsidRPr="00145486">
        <w:rPr>
          <w:rFonts w:ascii="Times New Roman" w:hAnsi="Times New Roman" w:cs="Times New Roman"/>
          <w:sz w:val="24"/>
          <w:szCs w:val="24"/>
        </w:rPr>
        <w:t>Nomination and Remuneration Committee of the Board of Directors of the Company.</w:t>
      </w:r>
    </w:p>
    <w:p w14:paraId="22086BC0" w14:textId="77777777" w:rsidR="00145486" w:rsidRDefault="00145486" w:rsidP="00145486">
      <w:pPr>
        <w:pStyle w:val="BodyText"/>
        <w:ind w:left="426" w:right="129"/>
        <w:jc w:val="both"/>
        <w:rPr>
          <w:rFonts w:ascii="Times New Roman" w:eastAsia="Times New Roman" w:hAnsi="Times New Roman" w:cs="Times New Roman"/>
          <w:b/>
          <w:bCs/>
          <w:sz w:val="24"/>
          <w:szCs w:val="24"/>
        </w:rPr>
      </w:pPr>
    </w:p>
    <w:p w14:paraId="40330D06" w14:textId="77777777" w:rsidR="00145486" w:rsidRDefault="00145486" w:rsidP="00145486">
      <w:pPr>
        <w:pStyle w:val="BodyText"/>
        <w:ind w:left="426" w:right="129"/>
        <w:jc w:val="both"/>
        <w:rPr>
          <w:rFonts w:ascii="Times New Roman" w:eastAsia="Times New Roman" w:hAnsi="Times New Roman" w:cs="Times New Roman"/>
          <w:sz w:val="24"/>
          <w:szCs w:val="24"/>
        </w:rPr>
      </w:pPr>
      <w:r w:rsidRPr="00145486">
        <w:rPr>
          <w:rFonts w:ascii="Times New Roman" w:eastAsia="Times New Roman" w:hAnsi="Times New Roman" w:cs="Times New Roman"/>
          <w:b/>
          <w:bCs/>
          <w:sz w:val="24"/>
          <w:szCs w:val="24"/>
        </w:rPr>
        <w:t xml:space="preserve">“Policy” </w:t>
      </w:r>
      <w:r w:rsidRPr="00145486">
        <w:rPr>
          <w:rFonts w:ascii="Times New Roman" w:eastAsia="Times New Roman" w:hAnsi="Times New Roman" w:cs="Times New Roman"/>
          <w:sz w:val="24"/>
          <w:szCs w:val="24"/>
        </w:rPr>
        <w:t>shall mean this Policy on Succession Planning for the Board and Senior Management of the Company.</w:t>
      </w:r>
    </w:p>
    <w:p w14:paraId="46E3F359" w14:textId="77777777" w:rsidR="00145486" w:rsidRDefault="00145486" w:rsidP="00145486">
      <w:pPr>
        <w:pStyle w:val="BodyText"/>
        <w:ind w:left="426" w:right="129"/>
        <w:jc w:val="both"/>
        <w:rPr>
          <w:rFonts w:ascii="Times New Roman" w:eastAsia="Times New Roman" w:hAnsi="Times New Roman" w:cs="Times New Roman"/>
          <w:b/>
          <w:bCs/>
          <w:sz w:val="24"/>
          <w:szCs w:val="24"/>
        </w:rPr>
      </w:pPr>
    </w:p>
    <w:p w14:paraId="53736D9A" w14:textId="77777777" w:rsidR="00145486" w:rsidRDefault="00145486" w:rsidP="00145486">
      <w:pPr>
        <w:pStyle w:val="BodyText"/>
        <w:ind w:left="426" w:right="129"/>
        <w:jc w:val="both"/>
        <w:rPr>
          <w:rFonts w:ascii="Times New Roman" w:hAnsi="Times New Roman" w:cs="Times New Roman"/>
          <w:sz w:val="24"/>
          <w:szCs w:val="24"/>
        </w:rPr>
      </w:pPr>
      <w:r w:rsidRPr="00145486">
        <w:rPr>
          <w:rFonts w:ascii="Times New Roman" w:eastAsia="Times New Roman" w:hAnsi="Times New Roman" w:cs="Times New Roman"/>
          <w:b/>
          <w:bCs/>
          <w:sz w:val="24"/>
          <w:szCs w:val="24"/>
        </w:rPr>
        <w:t xml:space="preserve">“SEBI” </w:t>
      </w:r>
      <w:r w:rsidRPr="00145486">
        <w:rPr>
          <w:rFonts w:ascii="Times New Roman" w:hAnsi="Times New Roman" w:cs="Times New Roman"/>
          <w:sz w:val="24"/>
          <w:szCs w:val="24"/>
        </w:rPr>
        <w:t xml:space="preserve">shall mean </w:t>
      </w:r>
      <w:r w:rsidRPr="00145486">
        <w:rPr>
          <w:rFonts w:ascii="Times New Roman" w:eastAsia="Times New Roman" w:hAnsi="Times New Roman" w:cs="Times New Roman"/>
          <w:sz w:val="24"/>
          <w:szCs w:val="24"/>
        </w:rPr>
        <w:t xml:space="preserve">the </w:t>
      </w:r>
      <w:r w:rsidRPr="00145486">
        <w:rPr>
          <w:rFonts w:ascii="Times New Roman" w:hAnsi="Times New Roman" w:cs="Times New Roman"/>
          <w:sz w:val="24"/>
          <w:szCs w:val="24"/>
        </w:rPr>
        <w:t>Securities and Exchange Board of India.</w:t>
      </w:r>
    </w:p>
    <w:p w14:paraId="6095EF9D" w14:textId="77777777" w:rsidR="00145486" w:rsidRDefault="00145486" w:rsidP="00145486">
      <w:pPr>
        <w:pStyle w:val="BodyText"/>
        <w:ind w:left="426" w:right="129"/>
        <w:jc w:val="both"/>
        <w:rPr>
          <w:rFonts w:ascii="Times New Roman" w:eastAsia="Times New Roman" w:hAnsi="Times New Roman" w:cs="Times New Roman"/>
          <w:b/>
          <w:bCs/>
          <w:sz w:val="24"/>
          <w:szCs w:val="24"/>
        </w:rPr>
      </w:pPr>
    </w:p>
    <w:p w14:paraId="4F86CD41" w14:textId="60DB2A9A" w:rsidR="00145486" w:rsidRDefault="00145486" w:rsidP="00145486">
      <w:pPr>
        <w:pStyle w:val="BodyText"/>
        <w:ind w:left="426" w:right="129"/>
        <w:jc w:val="both"/>
        <w:rPr>
          <w:rFonts w:ascii="Times New Roman" w:hAnsi="Times New Roman" w:cs="Times New Roman"/>
          <w:sz w:val="24"/>
          <w:szCs w:val="24"/>
        </w:rPr>
      </w:pPr>
      <w:r w:rsidRPr="00145486">
        <w:rPr>
          <w:rFonts w:ascii="Times New Roman" w:eastAsia="Times New Roman" w:hAnsi="Times New Roman" w:cs="Times New Roman"/>
          <w:b/>
          <w:bCs/>
          <w:sz w:val="24"/>
          <w:szCs w:val="24"/>
        </w:rPr>
        <w:t>“Senior Management”</w:t>
      </w:r>
      <w:r w:rsidRPr="00145486">
        <w:rPr>
          <w:rFonts w:ascii="Times New Roman" w:eastAsia="Times New Roman" w:hAnsi="Times New Roman" w:cs="Times New Roman"/>
          <w:sz w:val="24"/>
          <w:szCs w:val="24"/>
        </w:rPr>
        <w:t xml:space="preserve"> </w:t>
      </w:r>
      <w:r w:rsidRPr="00145486">
        <w:rPr>
          <w:rFonts w:ascii="Times New Roman" w:hAnsi="Times New Roman" w:cs="Times New Roman"/>
          <w:sz w:val="24"/>
          <w:szCs w:val="24"/>
        </w:rPr>
        <w:t xml:space="preserve">shall mean </w:t>
      </w:r>
      <w:r w:rsidR="00733CAB">
        <w:rPr>
          <w:rFonts w:ascii="Times New Roman" w:hAnsi="Times New Roman" w:cs="Times New Roman"/>
          <w:sz w:val="24"/>
          <w:szCs w:val="24"/>
        </w:rPr>
        <w:t xml:space="preserve">the officers and </w:t>
      </w:r>
      <w:r w:rsidRPr="00145486">
        <w:rPr>
          <w:rFonts w:ascii="Times New Roman" w:hAnsi="Times New Roman" w:cs="Times New Roman"/>
          <w:sz w:val="24"/>
          <w:szCs w:val="24"/>
        </w:rPr>
        <w:t>personnel of the Company as defined under the Listing Regulations read with the provisions of the Companies Act</w:t>
      </w:r>
      <w:r w:rsidR="00733CAB">
        <w:rPr>
          <w:rFonts w:ascii="Times New Roman" w:hAnsi="Times New Roman" w:cs="Times New Roman"/>
          <w:sz w:val="24"/>
          <w:szCs w:val="24"/>
        </w:rPr>
        <w:t>, 2013</w:t>
      </w:r>
      <w:r w:rsidRPr="00145486">
        <w:rPr>
          <w:rFonts w:ascii="Times New Roman" w:hAnsi="Times New Roman" w:cs="Times New Roman"/>
          <w:sz w:val="24"/>
          <w:szCs w:val="24"/>
        </w:rPr>
        <w:t>,</w:t>
      </w:r>
      <w:r w:rsidR="00733CAB">
        <w:rPr>
          <w:rFonts w:ascii="Times New Roman" w:hAnsi="Times New Roman" w:cs="Times New Roman"/>
          <w:sz w:val="24"/>
          <w:szCs w:val="24"/>
        </w:rPr>
        <w:t xml:space="preserve"> as amended,</w:t>
      </w:r>
      <w:r w:rsidRPr="00145486">
        <w:rPr>
          <w:rFonts w:ascii="Times New Roman" w:hAnsi="Times New Roman" w:cs="Times New Roman"/>
          <w:sz w:val="24"/>
          <w:szCs w:val="24"/>
        </w:rPr>
        <w:t xml:space="preserve"> including all</w:t>
      </w:r>
      <w:r w:rsidR="00733CAB">
        <w:rPr>
          <w:rFonts w:ascii="Times New Roman" w:hAnsi="Times New Roman" w:cs="Times New Roman"/>
          <w:sz w:val="24"/>
          <w:szCs w:val="24"/>
        </w:rPr>
        <w:t xml:space="preserve"> officers and personnel of the Company who are members of its core management team, excluding the Board of Directors, and shall also comprise</w:t>
      </w:r>
      <w:r w:rsidRPr="00145486">
        <w:rPr>
          <w:rFonts w:ascii="Times New Roman" w:hAnsi="Times New Roman" w:cs="Times New Roman"/>
          <w:sz w:val="24"/>
          <w:szCs w:val="24"/>
        </w:rPr>
        <w:t xml:space="preserve"> members of the management one level below the </w:t>
      </w:r>
      <w:r w:rsidR="00733CAB">
        <w:rPr>
          <w:rFonts w:ascii="Times New Roman" w:hAnsi="Times New Roman" w:cs="Times New Roman"/>
          <w:sz w:val="24"/>
          <w:szCs w:val="24"/>
        </w:rPr>
        <w:t>c</w:t>
      </w:r>
      <w:r w:rsidRPr="00145486">
        <w:rPr>
          <w:rFonts w:ascii="Times New Roman" w:hAnsi="Times New Roman" w:cs="Times New Roman"/>
          <w:sz w:val="24"/>
          <w:szCs w:val="24"/>
        </w:rPr>
        <w:t xml:space="preserve">hief </w:t>
      </w:r>
      <w:r w:rsidR="00733CAB">
        <w:rPr>
          <w:rFonts w:ascii="Times New Roman" w:hAnsi="Times New Roman" w:cs="Times New Roman"/>
          <w:sz w:val="24"/>
          <w:szCs w:val="24"/>
        </w:rPr>
        <w:t>e</w:t>
      </w:r>
      <w:r w:rsidRPr="00145486">
        <w:rPr>
          <w:rFonts w:ascii="Times New Roman" w:hAnsi="Times New Roman" w:cs="Times New Roman"/>
          <w:sz w:val="24"/>
          <w:szCs w:val="24"/>
        </w:rPr>
        <w:t xml:space="preserve">xecutive </w:t>
      </w:r>
      <w:r w:rsidR="00733CAB">
        <w:rPr>
          <w:rFonts w:ascii="Times New Roman" w:hAnsi="Times New Roman" w:cs="Times New Roman"/>
          <w:sz w:val="24"/>
          <w:szCs w:val="24"/>
        </w:rPr>
        <w:t>o</w:t>
      </w:r>
      <w:r w:rsidRPr="00145486">
        <w:rPr>
          <w:rFonts w:ascii="Times New Roman" w:hAnsi="Times New Roman" w:cs="Times New Roman"/>
          <w:sz w:val="24"/>
          <w:szCs w:val="24"/>
        </w:rPr>
        <w:t xml:space="preserve">fficer </w:t>
      </w:r>
      <w:r w:rsidR="00733CAB">
        <w:rPr>
          <w:rFonts w:ascii="Times New Roman" w:hAnsi="Times New Roman" w:cs="Times New Roman"/>
          <w:sz w:val="24"/>
          <w:szCs w:val="24"/>
        </w:rPr>
        <w:t>or</w:t>
      </w:r>
      <w:r w:rsidRPr="00145486">
        <w:rPr>
          <w:rFonts w:ascii="Times New Roman" w:hAnsi="Times New Roman" w:cs="Times New Roman"/>
          <w:sz w:val="24"/>
          <w:szCs w:val="24"/>
        </w:rPr>
        <w:t xml:space="preserve"> the </w:t>
      </w:r>
      <w:r w:rsidR="00733CAB">
        <w:rPr>
          <w:rFonts w:ascii="Times New Roman" w:hAnsi="Times New Roman" w:cs="Times New Roman"/>
          <w:sz w:val="24"/>
          <w:szCs w:val="24"/>
        </w:rPr>
        <w:t>m</w:t>
      </w:r>
      <w:r w:rsidRPr="00145486">
        <w:rPr>
          <w:rFonts w:ascii="Times New Roman" w:hAnsi="Times New Roman" w:cs="Times New Roman"/>
          <w:sz w:val="24"/>
          <w:szCs w:val="24"/>
        </w:rPr>
        <w:t xml:space="preserve">anaging </w:t>
      </w:r>
      <w:r w:rsidR="00733CAB">
        <w:rPr>
          <w:rFonts w:ascii="Times New Roman" w:hAnsi="Times New Roman" w:cs="Times New Roman"/>
          <w:sz w:val="24"/>
          <w:szCs w:val="24"/>
        </w:rPr>
        <w:t>d</w:t>
      </w:r>
      <w:r w:rsidRPr="00145486">
        <w:rPr>
          <w:rFonts w:ascii="Times New Roman" w:hAnsi="Times New Roman" w:cs="Times New Roman"/>
          <w:sz w:val="24"/>
          <w:szCs w:val="24"/>
        </w:rPr>
        <w:t xml:space="preserve">irector, </w:t>
      </w:r>
      <w:r w:rsidR="00733CAB">
        <w:rPr>
          <w:rFonts w:ascii="Times New Roman" w:hAnsi="Times New Roman" w:cs="Times New Roman"/>
          <w:sz w:val="24"/>
          <w:szCs w:val="24"/>
        </w:rPr>
        <w:t>or</w:t>
      </w:r>
      <w:r w:rsidRPr="00145486">
        <w:rPr>
          <w:rFonts w:ascii="Times New Roman" w:hAnsi="Times New Roman" w:cs="Times New Roman"/>
          <w:sz w:val="24"/>
          <w:szCs w:val="24"/>
        </w:rPr>
        <w:t xml:space="preserve"> the whole-time directors of the Company, and shall specifically include the functional heads, by whatever name called and the </w:t>
      </w:r>
      <w:r w:rsidR="00733CAB">
        <w:rPr>
          <w:rFonts w:ascii="Times New Roman" w:hAnsi="Times New Roman" w:cs="Times New Roman"/>
          <w:sz w:val="24"/>
          <w:szCs w:val="24"/>
        </w:rPr>
        <w:t xml:space="preserve">persons identified and designated as key managerial personnel, other than the Board of Directors, </w:t>
      </w:r>
      <w:r w:rsidRPr="00145486">
        <w:rPr>
          <w:rFonts w:ascii="Times New Roman" w:hAnsi="Times New Roman" w:cs="Times New Roman"/>
          <w:sz w:val="24"/>
          <w:szCs w:val="24"/>
        </w:rPr>
        <w:t>and as may be defined under applicable laws from time to time.</w:t>
      </w:r>
    </w:p>
    <w:p w14:paraId="3AE9EF55" w14:textId="77777777" w:rsidR="00145486" w:rsidRPr="00145486" w:rsidRDefault="00145486" w:rsidP="00145486">
      <w:pPr>
        <w:pStyle w:val="BodyText"/>
        <w:ind w:left="426" w:right="129"/>
        <w:jc w:val="both"/>
        <w:rPr>
          <w:rFonts w:ascii="Times New Roman" w:hAnsi="Times New Roman" w:cs="Times New Roman"/>
          <w:sz w:val="24"/>
          <w:szCs w:val="24"/>
        </w:rPr>
      </w:pPr>
    </w:p>
    <w:p w14:paraId="249B0B87" w14:textId="10CD72A0" w:rsidR="008B32F1" w:rsidRPr="00145486" w:rsidRDefault="008B32F1" w:rsidP="008B32F1">
      <w:pPr>
        <w:pStyle w:val="ListParagraph"/>
        <w:widowControl w:val="0"/>
        <w:numPr>
          <w:ilvl w:val="0"/>
          <w:numId w:val="2"/>
        </w:numPr>
        <w:tabs>
          <w:tab w:val="left" w:pos="567"/>
          <w:tab w:val="left" w:pos="6583"/>
        </w:tabs>
        <w:autoSpaceDE w:val="0"/>
        <w:autoSpaceDN w:val="0"/>
        <w:spacing w:after="0" w:line="240" w:lineRule="auto"/>
        <w:contextualSpacing w:val="0"/>
        <w:jc w:val="both"/>
        <w:rPr>
          <w:rFonts w:ascii="Times New Roman" w:hAnsi="Times New Roman" w:cs="Times New Roman"/>
          <w:b/>
          <w:sz w:val="24"/>
          <w:szCs w:val="24"/>
        </w:rPr>
      </w:pPr>
      <w:r w:rsidRPr="00145486">
        <w:rPr>
          <w:rFonts w:ascii="Times New Roman" w:hAnsi="Times New Roman" w:cs="Times New Roman"/>
          <w:b/>
          <w:sz w:val="24"/>
          <w:szCs w:val="24"/>
        </w:rPr>
        <w:t>BACKGROUND AND</w:t>
      </w:r>
      <w:r w:rsidRPr="00145486">
        <w:rPr>
          <w:rFonts w:ascii="Times New Roman" w:hAnsi="Times New Roman" w:cs="Times New Roman"/>
          <w:b/>
          <w:spacing w:val="-7"/>
          <w:sz w:val="24"/>
          <w:szCs w:val="24"/>
        </w:rPr>
        <w:t xml:space="preserve"> </w:t>
      </w:r>
      <w:r w:rsidRPr="00145486">
        <w:rPr>
          <w:rFonts w:ascii="Times New Roman" w:hAnsi="Times New Roman" w:cs="Times New Roman"/>
          <w:b/>
          <w:sz w:val="24"/>
          <w:szCs w:val="24"/>
        </w:rPr>
        <w:t>SIGNIFICANCE</w:t>
      </w:r>
      <w:r w:rsidRPr="00145486">
        <w:rPr>
          <w:rFonts w:ascii="Times New Roman" w:hAnsi="Times New Roman" w:cs="Times New Roman"/>
          <w:b/>
          <w:sz w:val="24"/>
          <w:szCs w:val="24"/>
        </w:rPr>
        <w:tab/>
      </w:r>
    </w:p>
    <w:p w14:paraId="6B160A83" w14:textId="77777777" w:rsidR="008B32F1" w:rsidRPr="00145486" w:rsidRDefault="008B32F1" w:rsidP="008B32F1">
      <w:pPr>
        <w:pStyle w:val="ListParagraph"/>
        <w:tabs>
          <w:tab w:val="left" w:pos="351"/>
        </w:tabs>
        <w:ind w:left="350"/>
        <w:jc w:val="center"/>
        <w:rPr>
          <w:rFonts w:ascii="Times New Roman" w:hAnsi="Times New Roman" w:cs="Times New Roman"/>
          <w:b/>
          <w:sz w:val="24"/>
          <w:szCs w:val="24"/>
        </w:rPr>
      </w:pPr>
    </w:p>
    <w:p w14:paraId="479E46F0" w14:textId="7EBDC411" w:rsidR="008B32F1" w:rsidRPr="00145486" w:rsidRDefault="008B32F1" w:rsidP="008B32F1">
      <w:pPr>
        <w:pStyle w:val="BodyText"/>
        <w:ind w:left="426" w:right="113"/>
        <w:jc w:val="both"/>
        <w:rPr>
          <w:rFonts w:ascii="Times New Roman" w:hAnsi="Times New Roman" w:cs="Times New Roman"/>
          <w:sz w:val="24"/>
          <w:szCs w:val="24"/>
        </w:rPr>
      </w:pPr>
      <w:r w:rsidRPr="00145486">
        <w:rPr>
          <w:rFonts w:ascii="Times New Roman" w:hAnsi="Times New Roman" w:cs="Times New Roman"/>
          <w:sz w:val="24"/>
          <w:szCs w:val="24"/>
        </w:rPr>
        <w:t>The Securities and Exchange Board of India has mandated the need for a succession policy pursuant to Regulation 17(4) of the</w:t>
      </w:r>
      <w:r w:rsidR="00733CAB">
        <w:rPr>
          <w:rFonts w:ascii="Times New Roman" w:hAnsi="Times New Roman" w:cs="Times New Roman"/>
          <w:sz w:val="24"/>
          <w:szCs w:val="24"/>
        </w:rPr>
        <w:t xml:space="preserve"> Listing Regulations</w:t>
      </w:r>
      <w:r w:rsidRPr="00145486">
        <w:rPr>
          <w:rFonts w:ascii="Times New Roman" w:hAnsi="Times New Roman" w:cs="Times New Roman"/>
          <w:sz w:val="24"/>
          <w:szCs w:val="24"/>
        </w:rPr>
        <w:t xml:space="preserve">, </w:t>
      </w:r>
      <w:proofErr w:type="gramStart"/>
      <w:r w:rsidRPr="00145486">
        <w:rPr>
          <w:rFonts w:ascii="Times New Roman" w:hAnsi="Times New Roman" w:cs="Times New Roman"/>
          <w:sz w:val="24"/>
          <w:szCs w:val="24"/>
        </w:rPr>
        <w:t>in order to</w:t>
      </w:r>
      <w:proofErr w:type="gramEnd"/>
      <w:r w:rsidRPr="00145486">
        <w:rPr>
          <w:rFonts w:ascii="Times New Roman" w:hAnsi="Times New Roman" w:cs="Times New Roman"/>
          <w:sz w:val="24"/>
          <w:szCs w:val="24"/>
        </w:rPr>
        <w:t xml:space="preserve"> ensure that interests of investors of a listed company do not suffer on account of sudden or unplanned gaps in management of the company. Therefore, the </w:t>
      </w:r>
      <w:r w:rsidR="008C63F3">
        <w:rPr>
          <w:rFonts w:ascii="Times New Roman" w:hAnsi="Times New Roman" w:cs="Times New Roman"/>
          <w:sz w:val="24"/>
          <w:szCs w:val="24"/>
        </w:rPr>
        <w:t xml:space="preserve">Board of Directors </w:t>
      </w:r>
      <w:r w:rsidRPr="00145486">
        <w:rPr>
          <w:rFonts w:ascii="Times New Roman" w:hAnsi="Times New Roman" w:cs="Times New Roman"/>
          <w:sz w:val="24"/>
          <w:szCs w:val="24"/>
        </w:rPr>
        <w:t>of all listed companies are required to develop an action plan for successful transition of key executives in accordance with the Listing Regulations. Pursuant to the Listing Regulations</w:t>
      </w:r>
      <w:r w:rsidRPr="008C63F3">
        <w:rPr>
          <w:rFonts w:ascii="Times New Roman" w:hAnsi="Times New Roman" w:cs="Times New Roman"/>
          <w:sz w:val="24"/>
          <w:szCs w:val="24"/>
        </w:rPr>
        <w:t xml:space="preserve">, </w:t>
      </w:r>
      <w:r w:rsidR="008C63F3" w:rsidRPr="008C63F3">
        <w:rPr>
          <w:rFonts w:ascii="Times New Roman" w:hAnsi="Times New Roman"/>
          <w:sz w:val="24"/>
          <w:szCs w:val="24"/>
        </w:rPr>
        <w:t xml:space="preserve">the Company </w:t>
      </w:r>
      <w:r w:rsidRPr="008C63F3">
        <w:rPr>
          <w:rFonts w:ascii="Times New Roman" w:hAnsi="Times New Roman" w:cs="Times New Roman"/>
          <w:sz w:val="24"/>
          <w:szCs w:val="24"/>
        </w:rPr>
        <w:t>is required</w:t>
      </w:r>
      <w:r w:rsidRPr="00145486">
        <w:rPr>
          <w:rFonts w:ascii="Times New Roman" w:hAnsi="Times New Roman" w:cs="Times New Roman"/>
          <w:sz w:val="24"/>
          <w:szCs w:val="24"/>
        </w:rPr>
        <w:t xml:space="preserve"> to put in place a plan for orderly succession for the </w:t>
      </w:r>
      <w:proofErr w:type="gramStart"/>
      <w:r w:rsidRPr="00145486">
        <w:rPr>
          <w:rFonts w:ascii="Times New Roman" w:hAnsi="Times New Roman" w:cs="Times New Roman"/>
          <w:sz w:val="24"/>
          <w:szCs w:val="24"/>
        </w:rPr>
        <w:t>Board</w:t>
      </w:r>
      <w:proofErr w:type="gramEnd"/>
      <w:r w:rsidRPr="00145486">
        <w:rPr>
          <w:rFonts w:ascii="Times New Roman" w:hAnsi="Times New Roman" w:cs="Times New Roman"/>
          <w:sz w:val="24"/>
          <w:szCs w:val="24"/>
        </w:rPr>
        <w:t xml:space="preserve"> and </w:t>
      </w:r>
      <w:r w:rsidR="008C63F3">
        <w:rPr>
          <w:rFonts w:ascii="Times New Roman" w:hAnsi="Times New Roman" w:cs="Times New Roman"/>
          <w:sz w:val="24"/>
          <w:szCs w:val="24"/>
        </w:rPr>
        <w:t>S</w:t>
      </w:r>
      <w:r w:rsidRPr="00145486">
        <w:rPr>
          <w:rFonts w:ascii="Times New Roman" w:hAnsi="Times New Roman" w:cs="Times New Roman"/>
          <w:sz w:val="24"/>
          <w:szCs w:val="24"/>
        </w:rPr>
        <w:t xml:space="preserve">enior </w:t>
      </w:r>
      <w:r w:rsidR="008C63F3">
        <w:rPr>
          <w:rFonts w:ascii="Times New Roman" w:hAnsi="Times New Roman" w:cs="Times New Roman"/>
          <w:sz w:val="24"/>
          <w:szCs w:val="24"/>
        </w:rPr>
        <w:t>M</w:t>
      </w:r>
      <w:r w:rsidRPr="00145486">
        <w:rPr>
          <w:rFonts w:ascii="Times New Roman" w:hAnsi="Times New Roman" w:cs="Times New Roman"/>
          <w:sz w:val="24"/>
          <w:szCs w:val="24"/>
        </w:rPr>
        <w:t>anagement.</w:t>
      </w:r>
    </w:p>
    <w:p w14:paraId="1E144F10" w14:textId="77777777" w:rsidR="008B32F1" w:rsidRPr="00145486" w:rsidRDefault="008B32F1" w:rsidP="008B32F1">
      <w:pPr>
        <w:pStyle w:val="BodyText"/>
        <w:jc w:val="both"/>
        <w:rPr>
          <w:rFonts w:ascii="Times New Roman" w:hAnsi="Times New Roman" w:cs="Times New Roman"/>
          <w:sz w:val="24"/>
          <w:szCs w:val="24"/>
        </w:rPr>
      </w:pPr>
    </w:p>
    <w:p w14:paraId="0C29E58B" w14:textId="189ACB36" w:rsidR="008B32F1" w:rsidRPr="00145486" w:rsidRDefault="008B32F1" w:rsidP="008B32F1">
      <w:pPr>
        <w:pStyle w:val="BodyText"/>
        <w:ind w:left="426" w:right="120"/>
        <w:jc w:val="both"/>
        <w:rPr>
          <w:rFonts w:ascii="Times New Roman" w:hAnsi="Times New Roman" w:cs="Times New Roman"/>
          <w:sz w:val="24"/>
          <w:szCs w:val="24"/>
        </w:rPr>
      </w:pPr>
      <w:r w:rsidRPr="00145486">
        <w:rPr>
          <w:rFonts w:ascii="Times New Roman" w:hAnsi="Times New Roman" w:cs="Times New Roman"/>
          <w:sz w:val="24"/>
          <w:szCs w:val="24"/>
        </w:rPr>
        <w:t xml:space="preserve">Succession planning is crucial to the survival and growth of any business and a tool for an </w:t>
      </w:r>
      <w:proofErr w:type="spellStart"/>
      <w:r w:rsidRPr="00145486">
        <w:rPr>
          <w:rFonts w:ascii="Times New Roman" w:hAnsi="Times New Roman" w:cs="Times New Roman"/>
          <w:sz w:val="24"/>
          <w:szCs w:val="24"/>
        </w:rPr>
        <w:t>organi</w:t>
      </w:r>
      <w:r w:rsidR="008C63F3">
        <w:rPr>
          <w:rFonts w:ascii="Times New Roman" w:hAnsi="Times New Roman" w:cs="Times New Roman"/>
          <w:sz w:val="24"/>
          <w:szCs w:val="24"/>
        </w:rPr>
        <w:t>s</w:t>
      </w:r>
      <w:r w:rsidRPr="00145486">
        <w:rPr>
          <w:rFonts w:ascii="Times New Roman" w:hAnsi="Times New Roman" w:cs="Times New Roman"/>
          <w:sz w:val="24"/>
          <w:szCs w:val="24"/>
        </w:rPr>
        <w:t>ation</w:t>
      </w:r>
      <w:proofErr w:type="spellEnd"/>
      <w:r w:rsidRPr="00145486">
        <w:rPr>
          <w:rFonts w:ascii="Times New Roman" w:hAnsi="Times New Roman" w:cs="Times New Roman"/>
          <w:sz w:val="24"/>
          <w:szCs w:val="24"/>
        </w:rPr>
        <w:t xml:space="preserve"> to ensure its continued effective performance through leadership and </w:t>
      </w:r>
      <w:r w:rsidRPr="00145486">
        <w:rPr>
          <w:rFonts w:ascii="Times New Roman" w:hAnsi="Times New Roman" w:cs="Times New Roman"/>
          <w:sz w:val="24"/>
          <w:szCs w:val="24"/>
        </w:rPr>
        <w:lastRenderedPageBreak/>
        <w:t xml:space="preserve">management continuity. </w:t>
      </w:r>
    </w:p>
    <w:p w14:paraId="3E57B8F9" w14:textId="77777777" w:rsidR="008B32F1" w:rsidRPr="00145486" w:rsidRDefault="008B32F1" w:rsidP="008B32F1">
      <w:pPr>
        <w:pStyle w:val="BodyText"/>
        <w:ind w:left="426"/>
        <w:jc w:val="both"/>
        <w:rPr>
          <w:rFonts w:ascii="Times New Roman" w:hAnsi="Times New Roman" w:cs="Times New Roman"/>
          <w:sz w:val="24"/>
          <w:szCs w:val="24"/>
        </w:rPr>
      </w:pPr>
    </w:p>
    <w:p w14:paraId="465FFA21" w14:textId="77777777" w:rsidR="008B32F1" w:rsidRPr="00145486" w:rsidRDefault="008B32F1" w:rsidP="008B32F1">
      <w:pPr>
        <w:pStyle w:val="BodyText"/>
        <w:ind w:left="426" w:right="120"/>
        <w:jc w:val="both"/>
        <w:rPr>
          <w:rFonts w:ascii="Times New Roman" w:hAnsi="Times New Roman" w:cs="Times New Roman"/>
          <w:sz w:val="24"/>
          <w:szCs w:val="24"/>
        </w:rPr>
      </w:pPr>
      <w:r w:rsidRPr="00145486">
        <w:rPr>
          <w:rFonts w:ascii="Times New Roman" w:hAnsi="Times New Roman" w:cs="Times New Roman"/>
          <w:sz w:val="24"/>
          <w:szCs w:val="24"/>
        </w:rPr>
        <w:t xml:space="preserve">The Company appreciates the importance of succession planning to ensure continuity in its smooth functioning. Key positions in the Company, which are important for the Company’s current and future </w:t>
      </w:r>
      <w:proofErr w:type="gramStart"/>
      <w:r w:rsidRPr="00145486">
        <w:rPr>
          <w:rFonts w:ascii="Times New Roman" w:hAnsi="Times New Roman" w:cs="Times New Roman"/>
          <w:sz w:val="24"/>
          <w:szCs w:val="24"/>
        </w:rPr>
        <w:t>growth</w:t>
      </w:r>
      <w:proofErr w:type="gramEnd"/>
      <w:r w:rsidRPr="00145486">
        <w:rPr>
          <w:rFonts w:ascii="Times New Roman" w:hAnsi="Times New Roman" w:cs="Times New Roman"/>
          <w:sz w:val="24"/>
          <w:szCs w:val="24"/>
        </w:rPr>
        <w:t xml:space="preserve"> are assigned to qualified and competent professionals. </w:t>
      </w:r>
      <w:r w:rsidRPr="00145486">
        <w:rPr>
          <w:rFonts w:ascii="Times New Roman" w:hAnsi="Times New Roman" w:cs="Times New Roman"/>
          <w:spacing w:val="-3"/>
          <w:sz w:val="24"/>
          <w:szCs w:val="24"/>
        </w:rPr>
        <w:t xml:space="preserve">It </w:t>
      </w:r>
      <w:r w:rsidRPr="00145486">
        <w:rPr>
          <w:rFonts w:ascii="Times New Roman" w:hAnsi="Times New Roman" w:cs="Times New Roman"/>
          <w:sz w:val="24"/>
          <w:szCs w:val="24"/>
        </w:rPr>
        <w:t xml:space="preserve">is imperative to fill up vacancies in such positions well in time to ensure continuity in leadership and management of the Company. </w:t>
      </w:r>
    </w:p>
    <w:p w14:paraId="6B0B9D60" w14:textId="77777777" w:rsidR="008B32F1" w:rsidRPr="00145486" w:rsidRDefault="008B32F1" w:rsidP="008B32F1">
      <w:pPr>
        <w:pStyle w:val="BodyText"/>
        <w:ind w:left="426" w:right="120"/>
        <w:jc w:val="both"/>
        <w:rPr>
          <w:rFonts w:ascii="Times New Roman" w:hAnsi="Times New Roman" w:cs="Times New Roman"/>
          <w:sz w:val="24"/>
          <w:szCs w:val="24"/>
        </w:rPr>
      </w:pPr>
    </w:p>
    <w:p w14:paraId="37A16077" w14:textId="1DAEA7A3" w:rsidR="008B32F1" w:rsidRPr="00145486" w:rsidRDefault="008B32F1" w:rsidP="008B32F1">
      <w:pPr>
        <w:pStyle w:val="BodyText"/>
        <w:ind w:left="426" w:right="120"/>
        <w:jc w:val="both"/>
        <w:rPr>
          <w:rFonts w:ascii="Times New Roman" w:hAnsi="Times New Roman" w:cs="Times New Roman"/>
          <w:sz w:val="24"/>
          <w:szCs w:val="24"/>
        </w:rPr>
      </w:pPr>
      <w:r w:rsidRPr="00145486">
        <w:rPr>
          <w:rFonts w:ascii="Times New Roman" w:hAnsi="Times New Roman" w:cs="Times New Roman"/>
          <w:sz w:val="24"/>
          <w:szCs w:val="24"/>
        </w:rPr>
        <w:t xml:space="preserve">In view of the above, the Company has formulated the following Policy on Succession Planning for the Board and Senior </w:t>
      </w:r>
      <w:r w:rsidRPr="00145486">
        <w:rPr>
          <w:rFonts w:ascii="Times New Roman" w:hAnsi="Times New Roman" w:cs="Times New Roman"/>
          <w:sz w:val="24"/>
          <w:szCs w:val="24"/>
          <w:lang w:val="en-IN"/>
        </w:rPr>
        <w:t>M</w:t>
      </w:r>
      <w:proofErr w:type="spellStart"/>
      <w:r w:rsidRPr="00145486">
        <w:rPr>
          <w:rFonts w:ascii="Times New Roman" w:hAnsi="Times New Roman" w:cs="Times New Roman"/>
          <w:sz w:val="24"/>
          <w:szCs w:val="24"/>
        </w:rPr>
        <w:t>anagement</w:t>
      </w:r>
      <w:proofErr w:type="spellEnd"/>
      <w:r w:rsidRPr="00145486">
        <w:rPr>
          <w:rFonts w:ascii="Times New Roman" w:hAnsi="Times New Roman" w:cs="Times New Roman"/>
          <w:sz w:val="24"/>
          <w:szCs w:val="24"/>
        </w:rPr>
        <w:t xml:space="preserve"> of the Company (“</w:t>
      </w:r>
      <w:r w:rsidRPr="00145486">
        <w:rPr>
          <w:rFonts w:ascii="Times New Roman" w:hAnsi="Times New Roman" w:cs="Times New Roman"/>
          <w:b/>
          <w:sz w:val="24"/>
          <w:szCs w:val="24"/>
        </w:rPr>
        <w:t>Policy</w:t>
      </w:r>
      <w:r w:rsidRPr="00145486">
        <w:rPr>
          <w:rFonts w:ascii="Times New Roman" w:hAnsi="Times New Roman" w:cs="Times New Roman"/>
          <w:sz w:val="24"/>
          <w:szCs w:val="24"/>
        </w:rPr>
        <w:t xml:space="preserve">”). The Policy shall become effective from </w:t>
      </w:r>
      <w:r w:rsidR="00834FE1">
        <w:rPr>
          <w:rFonts w:ascii="Times New Roman" w:hAnsi="Times New Roman" w:cs="Times New Roman"/>
          <w:sz w:val="24"/>
          <w:szCs w:val="24"/>
        </w:rPr>
        <w:t>April 10, 2026</w:t>
      </w:r>
      <w:r w:rsidR="00834FE1" w:rsidRPr="00145486">
        <w:rPr>
          <w:rFonts w:ascii="Times New Roman" w:hAnsi="Times New Roman" w:cs="Times New Roman"/>
          <w:sz w:val="24"/>
          <w:szCs w:val="24"/>
        </w:rPr>
        <w:t xml:space="preserve">. </w:t>
      </w:r>
    </w:p>
    <w:p w14:paraId="44FE80FC" w14:textId="77777777" w:rsidR="008B32F1" w:rsidRPr="00145486" w:rsidRDefault="008B32F1" w:rsidP="008B32F1">
      <w:pPr>
        <w:pStyle w:val="BodyText"/>
        <w:jc w:val="both"/>
        <w:rPr>
          <w:rFonts w:ascii="Times New Roman" w:hAnsi="Times New Roman" w:cs="Times New Roman"/>
          <w:sz w:val="24"/>
          <w:szCs w:val="24"/>
        </w:rPr>
      </w:pPr>
    </w:p>
    <w:p w14:paraId="72A70F85" w14:textId="77777777" w:rsidR="008B32F1" w:rsidRPr="00145486" w:rsidRDefault="008B32F1" w:rsidP="008B32F1">
      <w:pPr>
        <w:pStyle w:val="ListParagraph"/>
        <w:widowControl w:val="0"/>
        <w:numPr>
          <w:ilvl w:val="0"/>
          <w:numId w:val="2"/>
        </w:numPr>
        <w:tabs>
          <w:tab w:val="left" w:pos="567"/>
          <w:tab w:val="left" w:pos="6583"/>
        </w:tabs>
        <w:autoSpaceDE w:val="0"/>
        <w:autoSpaceDN w:val="0"/>
        <w:spacing w:after="0" w:line="240" w:lineRule="auto"/>
        <w:contextualSpacing w:val="0"/>
        <w:jc w:val="both"/>
        <w:rPr>
          <w:rFonts w:ascii="Times New Roman" w:hAnsi="Times New Roman" w:cs="Times New Roman"/>
          <w:b/>
          <w:sz w:val="24"/>
          <w:szCs w:val="24"/>
        </w:rPr>
      </w:pPr>
      <w:r w:rsidRPr="00145486">
        <w:rPr>
          <w:rFonts w:ascii="Times New Roman" w:hAnsi="Times New Roman" w:cs="Times New Roman"/>
          <w:b/>
          <w:sz w:val="24"/>
          <w:szCs w:val="24"/>
        </w:rPr>
        <w:t>OBJECTIVES:</w:t>
      </w:r>
    </w:p>
    <w:p w14:paraId="0E0B6891" w14:textId="77777777" w:rsidR="008B32F1" w:rsidRPr="00145486" w:rsidRDefault="008B32F1" w:rsidP="008B32F1">
      <w:pPr>
        <w:pStyle w:val="BodyText"/>
        <w:jc w:val="both"/>
        <w:rPr>
          <w:rFonts w:ascii="Times New Roman" w:hAnsi="Times New Roman" w:cs="Times New Roman"/>
          <w:b/>
          <w:sz w:val="24"/>
          <w:szCs w:val="24"/>
        </w:rPr>
      </w:pPr>
    </w:p>
    <w:p w14:paraId="66B730E8" w14:textId="77777777" w:rsidR="008B32F1" w:rsidRPr="00145486" w:rsidRDefault="008B32F1" w:rsidP="008B32F1">
      <w:pPr>
        <w:pStyle w:val="BodyText"/>
        <w:ind w:left="426"/>
        <w:jc w:val="both"/>
        <w:rPr>
          <w:rFonts w:ascii="Times New Roman" w:hAnsi="Times New Roman" w:cs="Times New Roman"/>
          <w:sz w:val="24"/>
          <w:szCs w:val="24"/>
        </w:rPr>
      </w:pPr>
      <w:r w:rsidRPr="00145486">
        <w:rPr>
          <w:rFonts w:ascii="Times New Roman" w:hAnsi="Times New Roman" w:cs="Times New Roman"/>
          <w:sz w:val="24"/>
          <w:szCs w:val="24"/>
        </w:rPr>
        <w:t xml:space="preserve">The objectives of the Policy are, </w:t>
      </w:r>
      <w:r w:rsidRPr="00145486">
        <w:rPr>
          <w:rFonts w:ascii="Times New Roman" w:hAnsi="Times New Roman" w:cs="Times New Roman"/>
          <w:i/>
          <w:sz w:val="24"/>
          <w:szCs w:val="24"/>
        </w:rPr>
        <w:t>inter alia</w:t>
      </w:r>
      <w:r w:rsidRPr="00145486">
        <w:rPr>
          <w:rFonts w:ascii="Times New Roman" w:hAnsi="Times New Roman" w:cs="Times New Roman"/>
          <w:sz w:val="24"/>
          <w:szCs w:val="24"/>
        </w:rPr>
        <w:t>, as under:</w:t>
      </w:r>
    </w:p>
    <w:p w14:paraId="1CDC10E5" w14:textId="77777777" w:rsidR="008B32F1" w:rsidRPr="00145486" w:rsidRDefault="008B32F1" w:rsidP="008B32F1">
      <w:pPr>
        <w:pStyle w:val="BodyText"/>
        <w:ind w:left="426"/>
        <w:jc w:val="both"/>
        <w:rPr>
          <w:rFonts w:ascii="Times New Roman" w:hAnsi="Times New Roman" w:cs="Times New Roman"/>
          <w:sz w:val="24"/>
          <w:szCs w:val="24"/>
        </w:rPr>
      </w:pPr>
    </w:p>
    <w:p w14:paraId="4180E826" w14:textId="1A413550" w:rsidR="008B32F1" w:rsidRPr="00145486" w:rsidRDefault="008C63F3" w:rsidP="008B32F1">
      <w:pPr>
        <w:pStyle w:val="ListParagraph"/>
        <w:widowControl w:val="0"/>
        <w:numPr>
          <w:ilvl w:val="1"/>
          <w:numId w:val="1"/>
        </w:numPr>
        <w:tabs>
          <w:tab w:val="left" w:pos="821"/>
        </w:tabs>
        <w:autoSpaceDE w:val="0"/>
        <w:autoSpaceDN w:val="0"/>
        <w:spacing w:after="0" w:line="240" w:lineRule="auto"/>
        <w:ind w:left="851" w:right="119" w:hanging="425"/>
        <w:contextualSpacing w:val="0"/>
        <w:jc w:val="both"/>
        <w:rPr>
          <w:rFonts w:ascii="Times New Roman" w:hAnsi="Times New Roman" w:cs="Times New Roman"/>
          <w:sz w:val="24"/>
          <w:szCs w:val="24"/>
        </w:rPr>
      </w:pPr>
      <w:r>
        <w:rPr>
          <w:rFonts w:ascii="Times New Roman" w:hAnsi="Times New Roman" w:cs="Times New Roman"/>
          <w:sz w:val="24"/>
          <w:szCs w:val="24"/>
        </w:rPr>
        <w:t>t</w:t>
      </w:r>
      <w:r w:rsidR="008B32F1" w:rsidRPr="00145486">
        <w:rPr>
          <w:rFonts w:ascii="Times New Roman" w:hAnsi="Times New Roman" w:cs="Times New Roman"/>
          <w:sz w:val="24"/>
          <w:szCs w:val="24"/>
        </w:rPr>
        <w:t>o identify and nominate suitable candidates for the Board’s approval to fill vacancies which may arise in the Board from time to</w:t>
      </w:r>
      <w:r w:rsidR="008B32F1" w:rsidRPr="00145486">
        <w:rPr>
          <w:rFonts w:ascii="Times New Roman" w:hAnsi="Times New Roman" w:cs="Times New Roman"/>
          <w:spacing w:val="-9"/>
          <w:sz w:val="24"/>
          <w:szCs w:val="24"/>
        </w:rPr>
        <w:t xml:space="preserve"> </w:t>
      </w:r>
      <w:proofErr w:type="gramStart"/>
      <w:r w:rsidR="008B32F1" w:rsidRPr="00145486">
        <w:rPr>
          <w:rFonts w:ascii="Times New Roman" w:hAnsi="Times New Roman" w:cs="Times New Roman"/>
          <w:sz w:val="24"/>
          <w:szCs w:val="24"/>
        </w:rPr>
        <w:t>time;</w:t>
      </w:r>
      <w:proofErr w:type="gramEnd"/>
    </w:p>
    <w:p w14:paraId="0956D42C" w14:textId="77777777" w:rsidR="008B32F1" w:rsidRPr="00145486" w:rsidRDefault="008B32F1" w:rsidP="008B32F1">
      <w:pPr>
        <w:pStyle w:val="BodyText"/>
        <w:ind w:left="426"/>
        <w:jc w:val="both"/>
        <w:rPr>
          <w:rFonts w:ascii="Times New Roman" w:hAnsi="Times New Roman" w:cs="Times New Roman"/>
          <w:sz w:val="24"/>
          <w:szCs w:val="24"/>
        </w:rPr>
      </w:pPr>
    </w:p>
    <w:p w14:paraId="631651B5" w14:textId="6DF999D9" w:rsidR="008B32F1" w:rsidRPr="00145486" w:rsidRDefault="008C63F3" w:rsidP="008B32F1">
      <w:pPr>
        <w:pStyle w:val="ListParagraph"/>
        <w:widowControl w:val="0"/>
        <w:numPr>
          <w:ilvl w:val="1"/>
          <w:numId w:val="1"/>
        </w:numPr>
        <w:tabs>
          <w:tab w:val="left" w:pos="821"/>
        </w:tabs>
        <w:autoSpaceDE w:val="0"/>
        <w:autoSpaceDN w:val="0"/>
        <w:spacing w:after="0" w:line="240" w:lineRule="auto"/>
        <w:ind w:left="851" w:right="119" w:hanging="425"/>
        <w:contextualSpacing w:val="0"/>
        <w:jc w:val="both"/>
        <w:rPr>
          <w:rFonts w:ascii="Times New Roman" w:hAnsi="Times New Roman" w:cs="Times New Roman"/>
          <w:sz w:val="24"/>
          <w:szCs w:val="24"/>
        </w:rPr>
      </w:pPr>
      <w:r>
        <w:rPr>
          <w:rFonts w:ascii="Times New Roman" w:hAnsi="Times New Roman" w:cs="Times New Roman"/>
          <w:sz w:val="24"/>
          <w:szCs w:val="24"/>
        </w:rPr>
        <w:t>t</w:t>
      </w:r>
      <w:r w:rsidR="008B32F1" w:rsidRPr="00145486">
        <w:rPr>
          <w:rFonts w:ascii="Times New Roman" w:hAnsi="Times New Roman" w:cs="Times New Roman"/>
          <w:sz w:val="24"/>
          <w:szCs w:val="24"/>
        </w:rPr>
        <w:t xml:space="preserve">o identify the competency requirements of critical and key positions, assess potential candidates and develop required competency through planned development and learning </w:t>
      </w:r>
      <w:proofErr w:type="gramStart"/>
      <w:r w:rsidR="008B32F1" w:rsidRPr="00145486">
        <w:rPr>
          <w:rFonts w:ascii="Times New Roman" w:hAnsi="Times New Roman" w:cs="Times New Roman"/>
          <w:sz w:val="24"/>
          <w:szCs w:val="24"/>
        </w:rPr>
        <w:t>initiatives;</w:t>
      </w:r>
      <w:proofErr w:type="gramEnd"/>
    </w:p>
    <w:p w14:paraId="6A496FA8" w14:textId="77777777" w:rsidR="008B32F1" w:rsidRPr="00145486" w:rsidRDefault="008B32F1" w:rsidP="008B32F1">
      <w:pPr>
        <w:pStyle w:val="BodyText"/>
        <w:ind w:left="426"/>
        <w:jc w:val="both"/>
        <w:rPr>
          <w:rFonts w:ascii="Times New Roman" w:hAnsi="Times New Roman" w:cs="Times New Roman"/>
          <w:sz w:val="24"/>
          <w:szCs w:val="24"/>
        </w:rPr>
      </w:pPr>
    </w:p>
    <w:p w14:paraId="1E4D773F" w14:textId="00553344" w:rsidR="008B32F1" w:rsidRPr="00145486" w:rsidRDefault="008C63F3" w:rsidP="008B32F1">
      <w:pPr>
        <w:pStyle w:val="ListParagraph"/>
        <w:widowControl w:val="0"/>
        <w:numPr>
          <w:ilvl w:val="1"/>
          <w:numId w:val="1"/>
        </w:numPr>
        <w:tabs>
          <w:tab w:val="left" w:pos="821"/>
        </w:tabs>
        <w:autoSpaceDE w:val="0"/>
        <w:autoSpaceDN w:val="0"/>
        <w:spacing w:after="0" w:line="240" w:lineRule="auto"/>
        <w:ind w:left="851" w:right="119" w:hanging="425"/>
        <w:contextualSpacing w:val="0"/>
        <w:jc w:val="both"/>
        <w:rPr>
          <w:rFonts w:ascii="Times New Roman" w:hAnsi="Times New Roman" w:cs="Times New Roman"/>
          <w:sz w:val="24"/>
          <w:szCs w:val="24"/>
        </w:rPr>
      </w:pPr>
      <w:r>
        <w:rPr>
          <w:rFonts w:ascii="Times New Roman" w:hAnsi="Times New Roman" w:cs="Times New Roman"/>
          <w:sz w:val="24"/>
          <w:szCs w:val="24"/>
        </w:rPr>
        <w:t>t</w:t>
      </w:r>
      <w:r w:rsidR="008B32F1" w:rsidRPr="00145486">
        <w:rPr>
          <w:rFonts w:ascii="Times New Roman" w:hAnsi="Times New Roman" w:cs="Times New Roman"/>
          <w:sz w:val="24"/>
          <w:szCs w:val="24"/>
        </w:rPr>
        <w:t>o identify the key job incumbents in senior management positions and recommend whether the concerned individual be granted an extension in term/service or be replaced with an identified internal or external candidate or recruit other suitable candidate(s); and</w:t>
      </w:r>
    </w:p>
    <w:p w14:paraId="1CE45EFE" w14:textId="77777777" w:rsidR="008B32F1" w:rsidRPr="00145486" w:rsidRDefault="008B32F1" w:rsidP="008B32F1">
      <w:pPr>
        <w:pStyle w:val="ListParagraph"/>
        <w:tabs>
          <w:tab w:val="left" w:pos="821"/>
        </w:tabs>
        <w:ind w:left="851" w:right="119"/>
        <w:jc w:val="both"/>
        <w:rPr>
          <w:rFonts w:ascii="Times New Roman" w:hAnsi="Times New Roman" w:cs="Times New Roman"/>
          <w:sz w:val="24"/>
          <w:szCs w:val="24"/>
        </w:rPr>
      </w:pPr>
    </w:p>
    <w:p w14:paraId="001CE51C" w14:textId="484EDA2B" w:rsidR="008B32F1" w:rsidRPr="00145486" w:rsidRDefault="008C63F3" w:rsidP="008B32F1">
      <w:pPr>
        <w:pStyle w:val="ListParagraph"/>
        <w:widowControl w:val="0"/>
        <w:numPr>
          <w:ilvl w:val="1"/>
          <w:numId w:val="1"/>
        </w:numPr>
        <w:tabs>
          <w:tab w:val="left" w:pos="821"/>
        </w:tabs>
        <w:autoSpaceDE w:val="0"/>
        <w:autoSpaceDN w:val="0"/>
        <w:spacing w:after="0" w:line="240" w:lineRule="auto"/>
        <w:ind w:left="851" w:right="119" w:hanging="425"/>
        <w:contextualSpacing w:val="0"/>
        <w:jc w:val="both"/>
        <w:rPr>
          <w:rFonts w:ascii="Times New Roman" w:hAnsi="Times New Roman" w:cs="Times New Roman"/>
          <w:b/>
          <w:sz w:val="24"/>
          <w:szCs w:val="24"/>
        </w:rPr>
      </w:pPr>
      <w:r>
        <w:rPr>
          <w:rFonts w:ascii="Times New Roman" w:hAnsi="Times New Roman" w:cs="Times New Roman"/>
          <w:sz w:val="24"/>
          <w:szCs w:val="24"/>
        </w:rPr>
        <w:t>t</w:t>
      </w:r>
      <w:r w:rsidR="008B32F1" w:rsidRPr="00145486">
        <w:rPr>
          <w:rFonts w:ascii="Times New Roman" w:hAnsi="Times New Roman" w:cs="Times New Roman"/>
          <w:sz w:val="24"/>
          <w:szCs w:val="24"/>
        </w:rPr>
        <w:t>o ensure the systematic and long-term development of individuals in the senior management level to replace as and when the need arises due to deaths, disabilities, retirements, and other unexpected</w:t>
      </w:r>
      <w:r w:rsidR="008B32F1" w:rsidRPr="00145486">
        <w:rPr>
          <w:rFonts w:ascii="Times New Roman" w:hAnsi="Times New Roman" w:cs="Times New Roman"/>
          <w:spacing w:val="-6"/>
          <w:sz w:val="24"/>
          <w:szCs w:val="24"/>
        </w:rPr>
        <w:t xml:space="preserve"> </w:t>
      </w:r>
      <w:r w:rsidR="008B32F1" w:rsidRPr="00145486">
        <w:rPr>
          <w:rFonts w:ascii="Times New Roman" w:hAnsi="Times New Roman" w:cs="Times New Roman"/>
          <w:sz w:val="24"/>
          <w:szCs w:val="24"/>
        </w:rPr>
        <w:t>occurrence</w:t>
      </w:r>
      <w:r>
        <w:rPr>
          <w:rFonts w:ascii="Times New Roman" w:hAnsi="Times New Roman" w:cs="Times New Roman"/>
          <w:sz w:val="24"/>
          <w:szCs w:val="24"/>
        </w:rPr>
        <w:t>s</w:t>
      </w:r>
      <w:r w:rsidR="008B32F1" w:rsidRPr="00145486">
        <w:rPr>
          <w:rFonts w:ascii="Times New Roman" w:hAnsi="Times New Roman" w:cs="Times New Roman"/>
          <w:sz w:val="24"/>
          <w:szCs w:val="24"/>
        </w:rPr>
        <w:t>.</w:t>
      </w:r>
    </w:p>
    <w:p w14:paraId="6F8E0470" w14:textId="77777777" w:rsidR="008B32F1" w:rsidRPr="00145486" w:rsidRDefault="008B32F1" w:rsidP="008B32F1">
      <w:pPr>
        <w:tabs>
          <w:tab w:val="left" w:pos="821"/>
        </w:tabs>
        <w:ind w:right="119"/>
        <w:jc w:val="both"/>
        <w:rPr>
          <w:rFonts w:ascii="Times New Roman" w:hAnsi="Times New Roman" w:cs="Times New Roman"/>
          <w:b/>
          <w:sz w:val="24"/>
          <w:szCs w:val="24"/>
        </w:rPr>
      </w:pPr>
    </w:p>
    <w:p w14:paraId="364D2F68" w14:textId="77777777" w:rsidR="008B32F1" w:rsidRPr="00145486" w:rsidRDefault="008B32F1" w:rsidP="008B32F1">
      <w:pPr>
        <w:pStyle w:val="ListParagraph"/>
        <w:widowControl w:val="0"/>
        <w:numPr>
          <w:ilvl w:val="0"/>
          <w:numId w:val="2"/>
        </w:numPr>
        <w:tabs>
          <w:tab w:val="left" w:pos="567"/>
          <w:tab w:val="left" w:pos="6583"/>
        </w:tabs>
        <w:autoSpaceDE w:val="0"/>
        <w:autoSpaceDN w:val="0"/>
        <w:spacing w:after="0" w:line="240" w:lineRule="auto"/>
        <w:contextualSpacing w:val="0"/>
        <w:jc w:val="both"/>
        <w:rPr>
          <w:rFonts w:ascii="Times New Roman" w:hAnsi="Times New Roman" w:cs="Times New Roman"/>
          <w:b/>
          <w:sz w:val="24"/>
          <w:szCs w:val="24"/>
        </w:rPr>
      </w:pPr>
      <w:r w:rsidRPr="00145486">
        <w:rPr>
          <w:rFonts w:ascii="Times New Roman" w:hAnsi="Times New Roman" w:cs="Times New Roman"/>
          <w:b/>
          <w:sz w:val="24"/>
          <w:szCs w:val="24"/>
        </w:rPr>
        <w:t>APPLICABILITY OF THE</w:t>
      </w:r>
      <w:r w:rsidRPr="00145486">
        <w:rPr>
          <w:rFonts w:ascii="Times New Roman" w:hAnsi="Times New Roman" w:cs="Times New Roman"/>
          <w:b/>
          <w:spacing w:val="-12"/>
          <w:sz w:val="24"/>
          <w:szCs w:val="24"/>
        </w:rPr>
        <w:t xml:space="preserve"> </w:t>
      </w:r>
      <w:r w:rsidRPr="00145486">
        <w:rPr>
          <w:rFonts w:ascii="Times New Roman" w:hAnsi="Times New Roman" w:cs="Times New Roman"/>
          <w:b/>
          <w:sz w:val="24"/>
          <w:szCs w:val="24"/>
        </w:rPr>
        <w:t>POLICY</w:t>
      </w:r>
    </w:p>
    <w:p w14:paraId="4A206E3D" w14:textId="77777777" w:rsidR="008B32F1" w:rsidRPr="00145486" w:rsidRDefault="008B32F1" w:rsidP="008B32F1">
      <w:pPr>
        <w:pStyle w:val="BodyText"/>
        <w:jc w:val="both"/>
        <w:rPr>
          <w:rFonts w:ascii="Times New Roman" w:hAnsi="Times New Roman" w:cs="Times New Roman"/>
          <w:b/>
          <w:sz w:val="24"/>
          <w:szCs w:val="24"/>
        </w:rPr>
      </w:pPr>
    </w:p>
    <w:p w14:paraId="5932029C" w14:textId="263D7590" w:rsidR="008B32F1" w:rsidRPr="00145486" w:rsidRDefault="008B32F1" w:rsidP="008B32F1">
      <w:pPr>
        <w:pStyle w:val="BodyText"/>
        <w:ind w:left="426"/>
        <w:jc w:val="both"/>
        <w:rPr>
          <w:rFonts w:ascii="Times New Roman" w:hAnsi="Times New Roman" w:cs="Times New Roman"/>
          <w:sz w:val="24"/>
          <w:szCs w:val="24"/>
        </w:rPr>
      </w:pPr>
      <w:r w:rsidRPr="00145486">
        <w:rPr>
          <w:rFonts w:ascii="Times New Roman" w:hAnsi="Times New Roman" w:cs="Times New Roman"/>
          <w:sz w:val="24"/>
          <w:szCs w:val="24"/>
        </w:rPr>
        <w:t xml:space="preserve">The Policy shall be applicable for succession planning of the managing director/whole-time/executive directors, non-executive directors, independent directors and other members of the Board and </w:t>
      </w:r>
      <w:r w:rsidR="002328BE">
        <w:rPr>
          <w:rFonts w:ascii="Times New Roman" w:hAnsi="Times New Roman" w:cs="Times New Roman"/>
          <w:sz w:val="24"/>
          <w:szCs w:val="24"/>
        </w:rPr>
        <w:t>S</w:t>
      </w:r>
      <w:r w:rsidRPr="00145486">
        <w:rPr>
          <w:rFonts w:ascii="Times New Roman" w:hAnsi="Times New Roman" w:cs="Times New Roman"/>
          <w:sz w:val="24"/>
          <w:szCs w:val="24"/>
        </w:rPr>
        <w:t xml:space="preserve">enior </w:t>
      </w:r>
      <w:r w:rsidR="002328BE">
        <w:rPr>
          <w:rFonts w:ascii="Times New Roman" w:hAnsi="Times New Roman" w:cs="Times New Roman"/>
          <w:sz w:val="24"/>
          <w:szCs w:val="24"/>
        </w:rPr>
        <w:t>M</w:t>
      </w:r>
      <w:r w:rsidRPr="00145486">
        <w:rPr>
          <w:rFonts w:ascii="Times New Roman" w:hAnsi="Times New Roman" w:cs="Times New Roman"/>
          <w:sz w:val="24"/>
          <w:szCs w:val="24"/>
        </w:rPr>
        <w:t>anagement.</w:t>
      </w:r>
    </w:p>
    <w:p w14:paraId="6E9AFC73" w14:textId="77777777" w:rsidR="008B32F1" w:rsidRPr="00145486" w:rsidRDefault="008B32F1" w:rsidP="008B32F1">
      <w:pPr>
        <w:pStyle w:val="BodyText"/>
        <w:jc w:val="both"/>
        <w:rPr>
          <w:rFonts w:ascii="Times New Roman" w:hAnsi="Times New Roman" w:cs="Times New Roman"/>
          <w:sz w:val="24"/>
          <w:szCs w:val="24"/>
        </w:rPr>
      </w:pPr>
    </w:p>
    <w:p w14:paraId="6F65969C" w14:textId="2ACC1B84" w:rsidR="00BD35AD" w:rsidRDefault="00BD35AD" w:rsidP="008B32F1">
      <w:pPr>
        <w:pStyle w:val="ListParagraph"/>
        <w:widowControl w:val="0"/>
        <w:numPr>
          <w:ilvl w:val="0"/>
          <w:numId w:val="2"/>
        </w:numPr>
        <w:tabs>
          <w:tab w:val="left" w:pos="567"/>
          <w:tab w:val="left" w:pos="6583"/>
        </w:tabs>
        <w:autoSpaceDE w:val="0"/>
        <w:autoSpaceDN w:val="0"/>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SUCCESSION PLAN FOR THE BOARD</w:t>
      </w:r>
    </w:p>
    <w:p w14:paraId="3646EEB3" w14:textId="77777777" w:rsidR="00BD35AD" w:rsidRDefault="00BD35AD" w:rsidP="00BD35AD">
      <w:pPr>
        <w:pStyle w:val="ListParagraph"/>
        <w:widowControl w:val="0"/>
        <w:tabs>
          <w:tab w:val="left" w:pos="567"/>
          <w:tab w:val="left" w:pos="6583"/>
        </w:tabs>
        <w:autoSpaceDE w:val="0"/>
        <w:autoSpaceDN w:val="0"/>
        <w:spacing w:after="0" w:line="240" w:lineRule="auto"/>
        <w:ind w:left="450"/>
        <w:contextualSpacing w:val="0"/>
        <w:jc w:val="both"/>
        <w:rPr>
          <w:rFonts w:ascii="Times New Roman" w:hAnsi="Times New Roman" w:cs="Times New Roman"/>
          <w:b/>
          <w:sz w:val="24"/>
          <w:szCs w:val="24"/>
        </w:rPr>
      </w:pPr>
    </w:p>
    <w:p w14:paraId="6ADF60CD" w14:textId="599457F5" w:rsidR="00BD35AD" w:rsidRDefault="00BD35AD" w:rsidP="00BD35AD">
      <w:pPr>
        <w:pStyle w:val="BodyText"/>
        <w:ind w:left="426" w:right="126"/>
        <w:jc w:val="both"/>
        <w:rPr>
          <w:rFonts w:ascii="Times New Roman" w:hAnsi="Times New Roman" w:cs="Times New Roman"/>
          <w:sz w:val="24"/>
          <w:szCs w:val="24"/>
        </w:rPr>
      </w:pPr>
      <w:r w:rsidRPr="00145486">
        <w:rPr>
          <w:rFonts w:ascii="Times New Roman" w:hAnsi="Times New Roman" w:cs="Times New Roman"/>
          <w:sz w:val="24"/>
          <w:szCs w:val="24"/>
        </w:rPr>
        <w:t xml:space="preserve">The </w:t>
      </w:r>
      <w:r>
        <w:rPr>
          <w:rFonts w:ascii="Times New Roman" w:hAnsi="Times New Roman" w:cs="Times New Roman"/>
          <w:sz w:val="24"/>
          <w:szCs w:val="24"/>
        </w:rPr>
        <w:t xml:space="preserve">NRC </w:t>
      </w:r>
      <w:r w:rsidRPr="00145486">
        <w:rPr>
          <w:rFonts w:ascii="Times New Roman" w:hAnsi="Times New Roman" w:cs="Times New Roman"/>
          <w:sz w:val="24"/>
          <w:szCs w:val="24"/>
        </w:rPr>
        <w:t xml:space="preserve">shall review the leadership and management needs of the Company from time to time. The NRC shall assess the suitability of a person who is being considered for appointment as a director of the Company, based on his/her educational qualification, experience, expertise and track record and shall recommend to the </w:t>
      </w:r>
      <w:proofErr w:type="gramStart"/>
      <w:r w:rsidRPr="00145486">
        <w:rPr>
          <w:rFonts w:ascii="Times New Roman" w:hAnsi="Times New Roman" w:cs="Times New Roman"/>
          <w:sz w:val="24"/>
          <w:szCs w:val="24"/>
        </w:rPr>
        <w:t>Board,</w:t>
      </w:r>
      <w:proofErr w:type="gramEnd"/>
      <w:r w:rsidRPr="00145486">
        <w:rPr>
          <w:rFonts w:ascii="Times New Roman" w:hAnsi="Times New Roman" w:cs="Times New Roman"/>
          <w:sz w:val="24"/>
          <w:szCs w:val="24"/>
        </w:rPr>
        <w:t xml:space="preserve"> the terms and conditions of his/her appointment, including remuneration.</w:t>
      </w:r>
      <w:r>
        <w:rPr>
          <w:rFonts w:ascii="Times New Roman" w:hAnsi="Times New Roman" w:cs="Times New Roman"/>
          <w:sz w:val="24"/>
          <w:szCs w:val="24"/>
        </w:rPr>
        <w:t xml:space="preserve"> Every such person shall meet the ’fit and proper’ criteria as may be stipulated by the NRC and under Applicable Laws.</w:t>
      </w:r>
    </w:p>
    <w:p w14:paraId="01440EA9" w14:textId="77777777" w:rsidR="00BD35AD" w:rsidRDefault="00BD35AD" w:rsidP="00BD35AD">
      <w:pPr>
        <w:pStyle w:val="BodyText"/>
        <w:ind w:left="426" w:right="126"/>
        <w:jc w:val="both"/>
        <w:rPr>
          <w:rFonts w:ascii="Times New Roman" w:hAnsi="Times New Roman" w:cs="Times New Roman"/>
          <w:sz w:val="24"/>
          <w:szCs w:val="24"/>
        </w:rPr>
      </w:pPr>
    </w:p>
    <w:p w14:paraId="49826163" w14:textId="1F575277" w:rsidR="00BD35AD" w:rsidRPr="00BD35AD" w:rsidRDefault="00BD35AD" w:rsidP="00BD35AD">
      <w:pPr>
        <w:pStyle w:val="BodyText"/>
        <w:spacing w:line="252" w:lineRule="auto"/>
        <w:ind w:left="320"/>
        <w:jc w:val="both"/>
        <w:rPr>
          <w:rFonts w:ascii="Times New Roman" w:hAnsi="Times New Roman" w:cs="Times New Roman"/>
          <w:sz w:val="24"/>
          <w:szCs w:val="24"/>
        </w:rPr>
      </w:pPr>
      <w:r w:rsidRPr="00BD35AD">
        <w:rPr>
          <w:rFonts w:ascii="Times New Roman" w:hAnsi="Times New Roman" w:cs="Times New Roman"/>
          <w:sz w:val="24"/>
          <w:szCs w:val="24"/>
        </w:rPr>
        <w:t xml:space="preserve">The recommendations of the NRC shall be placed before the Board for approval. The appointment or re-appointment of a </w:t>
      </w:r>
      <w:r>
        <w:rPr>
          <w:rFonts w:ascii="Times New Roman" w:hAnsi="Times New Roman" w:cs="Times New Roman"/>
          <w:sz w:val="24"/>
          <w:szCs w:val="24"/>
        </w:rPr>
        <w:t>d</w:t>
      </w:r>
      <w:r w:rsidRPr="00BD35AD">
        <w:rPr>
          <w:rFonts w:ascii="Times New Roman" w:hAnsi="Times New Roman" w:cs="Times New Roman"/>
          <w:sz w:val="24"/>
          <w:szCs w:val="24"/>
        </w:rPr>
        <w:t xml:space="preserve">irector shall be subject to prior </w:t>
      </w:r>
      <w:r w:rsidRPr="00BD35AD">
        <w:rPr>
          <w:rFonts w:ascii="Times New Roman" w:hAnsi="Times New Roman" w:cs="Times New Roman"/>
          <w:sz w:val="24"/>
          <w:szCs w:val="24"/>
        </w:rPr>
        <w:lastRenderedPageBreak/>
        <w:t xml:space="preserve">approval/recommendation by the NRC. </w:t>
      </w:r>
    </w:p>
    <w:p w14:paraId="1D6F4A8B" w14:textId="77777777" w:rsidR="00BD35AD" w:rsidRPr="00BD35AD" w:rsidRDefault="00BD35AD" w:rsidP="00BD35AD">
      <w:pPr>
        <w:pStyle w:val="BodyText"/>
        <w:ind w:left="426" w:right="126"/>
        <w:jc w:val="both"/>
        <w:rPr>
          <w:rFonts w:ascii="Times New Roman" w:hAnsi="Times New Roman" w:cs="Times New Roman"/>
          <w:sz w:val="24"/>
          <w:szCs w:val="24"/>
        </w:rPr>
      </w:pPr>
    </w:p>
    <w:p w14:paraId="1524E4D2" w14:textId="77777777" w:rsidR="00BD35AD" w:rsidRDefault="008B32F1" w:rsidP="00BD35AD">
      <w:pPr>
        <w:pStyle w:val="ListParagraph"/>
        <w:widowControl w:val="0"/>
        <w:numPr>
          <w:ilvl w:val="0"/>
          <w:numId w:val="2"/>
        </w:numPr>
        <w:tabs>
          <w:tab w:val="left" w:pos="567"/>
          <w:tab w:val="left" w:pos="6583"/>
        </w:tabs>
        <w:autoSpaceDE w:val="0"/>
        <w:autoSpaceDN w:val="0"/>
        <w:spacing w:after="0" w:line="240" w:lineRule="auto"/>
        <w:contextualSpacing w:val="0"/>
        <w:jc w:val="both"/>
        <w:rPr>
          <w:rFonts w:ascii="Times New Roman" w:hAnsi="Times New Roman" w:cs="Times New Roman"/>
          <w:b/>
          <w:sz w:val="24"/>
          <w:szCs w:val="24"/>
        </w:rPr>
      </w:pPr>
      <w:r w:rsidRPr="00145486">
        <w:rPr>
          <w:rFonts w:ascii="Times New Roman" w:hAnsi="Times New Roman" w:cs="Times New Roman"/>
          <w:b/>
          <w:sz w:val="24"/>
          <w:szCs w:val="24"/>
        </w:rPr>
        <w:t xml:space="preserve">SUCCESSION PLAN FOR THE </w:t>
      </w:r>
      <w:r w:rsidR="00BD35AD">
        <w:rPr>
          <w:rFonts w:ascii="Times New Roman" w:hAnsi="Times New Roman" w:cs="Times New Roman"/>
          <w:b/>
          <w:sz w:val="24"/>
          <w:szCs w:val="24"/>
        </w:rPr>
        <w:t xml:space="preserve">SENIOR MANAGEMENT </w:t>
      </w:r>
    </w:p>
    <w:p w14:paraId="7E582C0A" w14:textId="77777777" w:rsidR="00BD35AD" w:rsidRDefault="00BD35AD" w:rsidP="00BD35AD">
      <w:pPr>
        <w:pStyle w:val="ListParagraph"/>
        <w:widowControl w:val="0"/>
        <w:tabs>
          <w:tab w:val="left" w:pos="567"/>
          <w:tab w:val="left" w:pos="6583"/>
        </w:tabs>
        <w:autoSpaceDE w:val="0"/>
        <w:autoSpaceDN w:val="0"/>
        <w:spacing w:after="0" w:line="240" w:lineRule="auto"/>
        <w:ind w:left="450"/>
        <w:contextualSpacing w:val="0"/>
        <w:jc w:val="both"/>
        <w:rPr>
          <w:rFonts w:ascii="Times New Roman" w:hAnsi="Times New Roman" w:cs="Times New Roman"/>
          <w:b/>
          <w:sz w:val="24"/>
          <w:szCs w:val="24"/>
        </w:rPr>
      </w:pPr>
    </w:p>
    <w:p w14:paraId="216AE90F" w14:textId="4279AE08" w:rsidR="00BD35AD" w:rsidRDefault="00BD35AD" w:rsidP="00BD35AD">
      <w:pPr>
        <w:pStyle w:val="ListParagraph"/>
        <w:widowControl w:val="0"/>
        <w:tabs>
          <w:tab w:val="left" w:pos="567"/>
          <w:tab w:val="left" w:pos="6583"/>
        </w:tabs>
        <w:autoSpaceDE w:val="0"/>
        <w:autoSpaceDN w:val="0"/>
        <w:spacing w:after="0" w:line="240" w:lineRule="auto"/>
        <w:ind w:left="450"/>
        <w:contextualSpacing w:val="0"/>
        <w:jc w:val="both"/>
        <w:rPr>
          <w:rFonts w:ascii="Times New Roman" w:eastAsia="Arial" w:hAnsi="Times New Roman" w:cs="Times New Roman"/>
          <w:sz w:val="24"/>
          <w:szCs w:val="24"/>
        </w:rPr>
      </w:pPr>
      <w:r w:rsidRPr="00BD35AD">
        <w:rPr>
          <w:rFonts w:ascii="Times New Roman" w:eastAsia="Arial" w:hAnsi="Times New Roman" w:cs="Times New Roman"/>
          <w:sz w:val="24"/>
          <w:szCs w:val="24"/>
        </w:rPr>
        <w:t>The human resource department of the Company (the “</w:t>
      </w:r>
      <w:r w:rsidRPr="00BD35AD">
        <w:rPr>
          <w:rFonts w:ascii="Times New Roman" w:eastAsia="Arial" w:hAnsi="Times New Roman" w:cs="Times New Roman"/>
          <w:b/>
          <w:bCs/>
          <w:sz w:val="24"/>
          <w:szCs w:val="24"/>
        </w:rPr>
        <w:t>HR Department</w:t>
      </w:r>
      <w:r w:rsidRPr="00BD35AD">
        <w:rPr>
          <w:rFonts w:ascii="Times New Roman" w:eastAsia="Arial" w:hAnsi="Times New Roman" w:cs="Times New Roman"/>
          <w:sz w:val="24"/>
          <w:szCs w:val="24"/>
        </w:rPr>
        <w:t>”) shall periodically review and consider the list of Senior Management due for retirement/attrition within the year.</w:t>
      </w:r>
    </w:p>
    <w:p w14:paraId="3571D8F5" w14:textId="77777777" w:rsidR="00BD35AD" w:rsidRPr="00BD35AD" w:rsidRDefault="00BD35AD" w:rsidP="00BD35AD">
      <w:pPr>
        <w:pStyle w:val="ListParagraph"/>
        <w:widowControl w:val="0"/>
        <w:tabs>
          <w:tab w:val="left" w:pos="567"/>
          <w:tab w:val="left" w:pos="6583"/>
        </w:tabs>
        <w:autoSpaceDE w:val="0"/>
        <w:autoSpaceDN w:val="0"/>
        <w:spacing w:after="0" w:line="240" w:lineRule="auto"/>
        <w:ind w:left="450"/>
        <w:contextualSpacing w:val="0"/>
        <w:jc w:val="both"/>
        <w:rPr>
          <w:rFonts w:ascii="Times New Roman" w:hAnsi="Times New Roman" w:cs="Times New Roman"/>
          <w:b/>
          <w:sz w:val="24"/>
          <w:szCs w:val="24"/>
        </w:rPr>
      </w:pPr>
    </w:p>
    <w:p w14:paraId="2CC1CB44" w14:textId="7A494D84" w:rsidR="00BD35AD" w:rsidRPr="00467CD7" w:rsidRDefault="00BD35AD" w:rsidP="00BD35AD">
      <w:pPr>
        <w:ind w:left="426"/>
        <w:jc w:val="both"/>
        <w:rPr>
          <w:rFonts w:ascii="Times New Roman" w:eastAsia="Arial" w:hAnsi="Times New Roman" w:cs="Times New Roman"/>
          <w:sz w:val="24"/>
          <w:szCs w:val="24"/>
        </w:rPr>
      </w:pPr>
      <w:r w:rsidRPr="00467CD7">
        <w:rPr>
          <w:rFonts w:ascii="Times New Roman" w:eastAsia="Arial" w:hAnsi="Times New Roman" w:cs="Times New Roman"/>
          <w:sz w:val="24"/>
          <w:szCs w:val="24"/>
        </w:rPr>
        <w:t xml:space="preserve">The </w:t>
      </w:r>
      <w:r>
        <w:rPr>
          <w:rFonts w:ascii="Times New Roman" w:eastAsia="Arial" w:hAnsi="Times New Roman" w:cs="Times New Roman"/>
          <w:sz w:val="24"/>
          <w:szCs w:val="24"/>
        </w:rPr>
        <w:t>HR</w:t>
      </w:r>
      <w:r w:rsidRPr="00467CD7">
        <w:rPr>
          <w:rFonts w:ascii="Times New Roman" w:eastAsia="Arial" w:hAnsi="Times New Roman" w:cs="Times New Roman"/>
          <w:sz w:val="24"/>
          <w:szCs w:val="24"/>
        </w:rPr>
        <w:t xml:space="preserve"> Department shall also consider the new vacancies that may arise because of business needs/upgradation of department(s)/ regional office(s). Considering the above, the HR </w:t>
      </w:r>
      <w:proofErr w:type="gramStart"/>
      <w:r w:rsidRPr="00467CD7">
        <w:rPr>
          <w:rFonts w:ascii="Times New Roman" w:eastAsia="Arial" w:hAnsi="Times New Roman" w:cs="Times New Roman"/>
          <w:sz w:val="24"/>
          <w:szCs w:val="24"/>
        </w:rPr>
        <w:t>Department</w:t>
      </w:r>
      <w:r w:rsidR="00291A64" w:rsidDel="00291A64">
        <w:rPr>
          <w:rFonts w:ascii="Times New Roman" w:eastAsia="Arial" w:hAnsi="Times New Roman" w:cs="Times New Roman"/>
          <w:sz w:val="24"/>
          <w:szCs w:val="24"/>
        </w:rPr>
        <w:t xml:space="preserve"> </w:t>
      </w:r>
      <w:r w:rsidRPr="00467CD7">
        <w:rPr>
          <w:rFonts w:ascii="Times New Roman" w:eastAsia="Arial" w:hAnsi="Times New Roman" w:cs="Times New Roman"/>
          <w:sz w:val="24"/>
          <w:szCs w:val="24"/>
        </w:rPr>
        <w:t xml:space="preserve"> shall</w:t>
      </w:r>
      <w:proofErr w:type="gramEnd"/>
      <w:r w:rsidRPr="00467CD7">
        <w:rPr>
          <w:rFonts w:ascii="Times New Roman" w:eastAsia="Arial" w:hAnsi="Times New Roman" w:cs="Times New Roman"/>
          <w:sz w:val="24"/>
          <w:szCs w:val="24"/>
        </w:rPr>
        <w:t xml:space="preserve"> assess the availability, internally and/or externally as the case may be, of suitable candidates for the Company’s future growth and development.</w:t>
      </w:r>
    </w:p>
    <w:p w14:paraId="09123609" w14:textId="64579836" w:rsidR="00BD35AD" w:rsidRPr="00467CD7" w:rsidRDefault="00BD35AD" w:rsidP="00BD35AD">
      <w:pPr>
        <w:ind w:left="426"/>
        <w:jc w:val="both"/>
        <w:rPr>
          <w:rFonts w:ascii="Times New Roman" w:eastAsia="Arial" w:hAnsi="Times New Roman" w:cs="Times New Roman"/>
          <w:sz w:val="24"/>
          <w:szCs w:val="24"/>
        </w:rPr>
      </w:pPr>
      <w:r w:rsidRPr="00467CD7">
        <w:rPr>
          <w:rFonts w:ascii="Times New Roman" w:eastAsia="Arial" w:hAnsi="Times New Roman" w:cs="Times New Roman"/>
          <w:sz w:val="24"/>
          <w:szCs w:val="24"/>
        </w:rPr>
        <w:t>Further, the HR Department:</w:t>
      </w:r>
    </w:p>
    <w:p w14:paraId="1AAFAB33" w14:textId="0B4A4A4D" w:rsidR="00BD35AD" w:rsidRPr="00467CD7" w:rsidRDefault="00BD35AD" w:rsidP="00BD35AD">
      <w:pPr>
        <w:pStyle w:val="ListParagraph"/>
        <w:widowControl w:val="0"/>
        <w:numPr>
          <w:ilvl w:val="0"/>
          <w:numId w:val="3"/>
        </w:numPr>
        <w:spacing w:after="0" w:line="240" w:lineRule="auto"/>
        <w:jc w:val="both"/>
        <w:rPr>
          <w:rFonts w:ascii="Times New Roman" w:eastAsia="Arial" w:hAnsi="Times New Roman" w:cs="Times New Roman"/>
          <w:sz w:val="24"/>
          <w:szCs w:val="24"/>
        </w:rPr>
      </w:pPr>
      <w:r w:rsidRPr="00467CD7">
        <w:rPr>
          <w:rFonts w:ascii="Times New Roman" w:eastAsia="Arial" w:hAnsi="Times New Roman" w:cs="Times New Roman"/>
          <w:sz w:val="24"/>
          <w:szCs w:val="24"/>
        </w:rPr>
        <w:t>shall evaluate the incumbent after considering all relevant criteria like qualifications, experience, age, health, leadership quality etc., and recommend whether the concerned individual (</w:t>
      </w:r>
      <w:proofErr w:type="spellStart"/>
      <w:r w:rsidRPr="00467CD7">
        <w:rPr>
          <w:rFonts w:ascii="Times New Roman" w:eastAsia="Arial" w:hAnsi="Times New Roman" w:cs="Times New Roman"/>
          <w:sz w:val="24"/>
          <w:szCs w:val="24"/>
        </w:rPr>
        <w:t>i</w:t>
      </w:r>
      <w:proofErr w:type="spellEnd"/>
      <w:r w:rsidRPr="00467CD7">
        <w:rPr>
          <w:rFonts w:ascii="Times New Roman" w:eastAsia="Arial" w:hAnsi="Times New Roman" w:cs="Times New Roman"/>
          <w:sz w:val="24"/>
          <w:szCs w:val="24"/>
        </w:rPr>
        <w:t xml:space="preserve">) be granted an extension in term/service; or (ii) be replaced with an identified internal or external </w:t>
      </w:r>
      <w:proofErr w:type="gramStart"/>
      <w:r w:rsidRPr="00467CD7">
        <w:rPr>
          <w:rFonts w:ascii="Times New Roman" w:eastAsia="Arial" w:hAnsi="Times New Roman" w:cs="Times New Roman"/>
          <w:sz w:val="24"/>
          <w:szCs w:val="24"/>
        </w:rPr>
        <w:t>candidate;</w:t>
      </w:r>
      <w:proofErr w:type="gramEnd"/>
    </w:p>
    <w:p w14:paraId="60477248" w14:textId="77777777" w:rsidR="00BD35AD" w:rsidRPr="00467CD7" w:rsidRDefault="00BD35AD" w:rsidP="00BD35AD">
      <w:pPr>
        <w:pStyle w:val="ListParagraph"/>
        <w:ind w:left="786"/>
        <w:jc w:val="both"/>
        <w:rPr>
          <w:rFonts w:ascii="Times New Roman" w:eastAsia="Arial" w:hAnsi="Times New Roman" w:cs="Times New Roman"/>
          <w:sz w:val="24"/>
          <w:szCs w:val="24"/>
        </w:rPr>
      </w:pPr>
    </w:p>
    <w:p w14:paraId="2FF81B2F" w14:textId="5636DB5F" w:rsidR="00BD35AD" w:rsidRPr="00467CD7" w:rsidRDefault="00BD35AD" w:rsidP="00BD35AD">
      <w:pPr>
        <w:pStyle w:val="ListParagraph"/>
        <w:widowControl w:val="0"/>
        <w:numPr>
          <w:ilvl w:val="0"/>
          <w:numId w:val="3"/>
        </w:numPr>
        <w:spacing w:after="0" w:line="240" w:lineRule="auto"/>
        <w:jc w:val="both"/>
        <w:rPr>
          <w:rFonts w:ascii="Times New Roman" w:eastAsia="Arial" w:hAnsi="Times New Roman" w:cs="Times New Roman"/>
          <w:sz w:val="24"/>
          <w:szCs w:val="24"/>
        </w:rPr>
      </w:pPr>
      <w:r w:rsidRPr="00467CD7">
        <w:rPr>
          <w:rFonts w:ascii="Times New Roman" w:eastAsia="Arial" w:hAnsi="Times New Roman" w:cs="Times New Roman"/>
          <w:sz w:val="24"/>
          <w:szCs w:val="24"/>
        </w:rPr>
        <w:t xml:space="preserve">shall identify the competency requirements of the key positions, assess potential candidates, and develop required competency through planned development and learning initiatives. The HR Department may utilise the services of professional search firms to assist in identifying and evaluating potential </w:t>
      </w:r>
      <w:proofErr w:type="gramStart"/>
      <w:r w:rsidRPr="00467CD7">
        <w:rPr>
          <w:rFonts w:ascii="Times New Roman" w:eastAsia="Arial" w:hAnsi="Times New Roman" w:cs="Times New Roman"/>
          <w:sz w:val="24"/>
          <w:szCs w:val="24"/>
        </w:rPr>
        <w:t>candidates;</w:t>
      </w:r>
      <w:proofErr w:type="gramEnd"/>
    </w:p>
    <w:p w14:paraId="5C37AA8C" w14:textId="77777777" w:rsidR="00BD35AD" w:rsidRPr="00467CD7" w:rsidRDefault="00BD35AD" w:rsidP="00BD35AD">
      <w:pPr>
        <w:pStyle w:val="ListParagraph"/>
        <w:rPr>
          <w:rFonts w:ascii="Times New Roman" w:eastAsia="Arial" w:hAnsi="Times New Roman" w:cs="Times New Roman"/>
          <w:sz w:val="24"/>
          <w:szCs w:val="24"/>
        </w:rPr>
      </w:pPr>
    </w:p>
    <w:p w14:paraId="72E75B32" w14:textId="77777777" w:rsidR="00BD35AD" w:rsidRDefault="00BD35AD" w:rsidP="00BD35AD">
      <w:pPr>
        <w:pStyle w:val="ListParagraph"/>
        <w:widowControl w:val="0"/>
        <w:numPr>
          <w:ilvl w:val="0"/>
          <w:numId w:val="3"/>
        </w:numPr>
        <w:spacing w:after="0" w:line="240" w:lineRule="auto"/>
        <w:jc w:val="both"/>
        <w:rPr>
          <w:rFonts w:ascii="Times New Roman" w:eastAsia="Arial" w:hAnsi="Times New Roman" w:cs="Times New Roman"/>
          <w:sz w:val="24"/>
          <w:szCs w:val="24"/>
        </w:rPr>
      </w:pPr>
      <w:r w:rsidRPr="00467CD7">
        <w:rPr>
          <w:rFonts w:ascii="Times New Roman" w:eastAsia="Arial" w:hAnsi="Times New Roman" w:cs="Times New Roman"/>
          <w:sz w:val="24"/>
          <w:szCs w:val="24"/>
        </w:rPr>
        <w:t xml:space="preserve">may recommend appointing other suitable external candidate(s) as special recruitment in Senior Management based on the profiles and competency </w:t>
      </w:r>
      <w:proofErr w:type="gramStart"/>
      <w:r w:rsidRPr="00467CD7">
        <w:rPr>
          <w:rFonts w:ascii="Times New Roman" w:eastAsia="Arial" w:hAnsi="Times New Roman" w:cs="Times New Roman"/>
          <w:sz w:val="24"/>
          <w:szCs w:val="24"/>
        </w:rPr>
        <w:t>in order to</w:t>
      </w:r>
      <w:proofErr w:type="gramEnd"/>
      <w:r w:rsidRPr="00467CD7">
        <w:rPr>
          <w:rFonts w:ascii="Times New Roman" w:eastAsia="Arial" w:hAnsi="Times New Roman" w:cs="Times New Roman"/>
          <w:sz w:val="24"/>
          <w:szCs w:val="24"/>
        </w:rPr>
        <w:t xml:space="preserve"> provide a continuous flow of talented people to meet the organisational </w:t>
      </w:r>
      <w:proofErr w:type="gramStart"/>
      <w:r w:rsidRPr="00467CD7">
        <w:rPr>
          <w:rFonts w:ascii="Times New Roman" w:eastAsia="Arial" w:hAnsi="Times New Roman" w:cs="Times New Roman"/>
          <w:sz w:val="24"/>
          <w:szCs w:val="24"/>
        </w:rPr>
        <w:t>needs;</w:t>
      </w:r>
      <w:proofErr w:type="gramEnd"/>
    </w:p>
    <w:p w14:paraId="30A270F8" w14:textId="77777777" w:rsidR="00BD35AD" w:rsidRPr="00BD35AD" w:rsidRDefault="00BD35AD" w:rsidP="00BD35AD">
      <w:pPr>
        <w:pStyle w:val="ListParagraph"/>
        <w:rPr>
          <w:rFonts w:ascii="Times New Roman" w:hAnsi="Times New Roman" w:cs="Times New Roman"/>
          <w:sz w:val="24"/>
          <w:szCs w:val="24"/>
        </w:rPr>
      </w:pPr>
    </w:p>
    <w:p w14:paraId="4FE84C91" w14:textId="2663DF6E" w:rsidR="00BD35AD" w:rsidRPr="00BD35AD" w:rsidRDefault="00BD35AD" w:rsidP="00BD35AD">
      <w:pPr>
        <w:widowControl w:val="0"/>
        <w:spacing w:after="0" w:line="240" w:lineRule="auto"/>
        <w:ind w:left="426"/>
        <w:jc w:val="both"/>
        <w:rPr>
          <w:rFonts w:ascii="Times New Roman" w:eastAsia="Arial" w:hAnsi="Times New Roman" w:cs="Times New Roman"/>
          <w:sz w:val="24"/>
          <w:szCs w:val="24"/>
        </w:rPr>
      </w:pPr>
      <w:r w:rsidRPr="00BD35AD">
        <w:rPr>
          <w:rFonts w:ascii="Times New Roman" w:hAnsi="Times New Roman" w:cs="Times New Roman"/>
          <w:sz w:val="24"/>
          <w:szCs w:val="24"/>
        </w:rPr>
        <w:t xml:space="preserve">The recommendations of the </w:t>
      </w:r>
      <w:r>
        <w:rPr>
          <w:rFonts w:ascii="Times New Roman" w:hAnsi="Times New Roman" w:cs="Times New Roman"/>
          <w:sz w:val="24"/>
          <w:szCs w:val="24"/>
        </w:rPr>
        <w:t>HR Department</w:t>
      </w:r>
      <w:r w:rsidRPr="00BD35AD">
        <w:rPr>
          <w:rFonts w:ascii="Times New Roman" w:hAnsi="Times New Roman" w:cs="Times New Roman"/>
          <w:sz w:val="24"/>
          <w:szCs w:val="24"/>
        </w:rPr>
        <w:t xml:space="preserve"> shall be placed before the Board for approval. The senior management team shall always strive to develop in-house capabilities by enriching work exposure.</w:t>
      </w:r>
    </w:p>
    <w:p w14:paraId="30D21941" w14:textId="77777777" w:rsidR="008B32F1" w:rsidRPr="00145486" w:rsidRDefault="008B32F1" w:rsidP="008B32F1">
      <w:pPr>
        <w:tabs>
          <w:tab w:val="left" w:pos="1181"/>
        </w:tabs>
        <w:spacing w:after="0" w:line="240" w:lineRule="auto"/>
        <w:ind w:right="119"/>
        <w:jc w:val="both"/>
        <w:rPr>
          <w:rFonts w:ascii="Times New Roman" w:hAnsi="Times New Roman" w:cs="Times New Roman"/>
          <w:sz w:val="24"/>
          <w:szCs w:val="24"/>
        </w:rPr>
      </w:pPr>
    </w:p>
    <w:p w14:paraId="071F94EE" w14:textId="77777777" w:rsidR="008B32F1" w:rsidRPr="00145486" w:rsidRDefault="008B32F1" w:rsidP="008B32F1">
      <w:pPr>
        <w:pStyle w:val="ListParagraph"/>
        <w:widowControl w:val="0"/>
        <w:numPr>
          <w:ilvl w:val="0"/>
          <w:numId w:val="2"/>
        </w:numPr>
        <w:tabs>
          <w:tab w:val="left" w:pos="567"/>
          <w:tab w:val="left" w:pos="6583"/>
        </w:tabs>
        <w:autoSpaceDE w:val="0"/>
        <w:autoSpaceDN w:val="0"/>
        <w:spacing w:after="0" w:line="240" w:lineRule="auto"/>
        <w:contextualSpacing w:val="0"/>
        <w:jc w:val="both"/>
        <w:rPr>
          <w:rFonts w:ascii="Times New Roman" w:hAnsi="Times New Roman" w:cs="Times New Roman"/>
          <w:b/>
          <w:sz w:val="24"/>
          <w:szCs w:val="24"/>
        </w:rPr>
      </w:pPr>
      <w:r w:rsidRPr="00145486">
        <w:rPr>
          <w:rFonts w:ascii="Times New Roman" w:hAnsi="Times New Roman" w:cs="Times New Roman"/>
          <w:b/>
          <w:sz w:val="24"/>
          <w:szCs w:val="24"/>
        </w:rPr>
        <w:t>REVIEW OF THE</w:t>
      </w:r>
      <w:r w:rsidRPr="00145486">
        <w:rPr>
          <w:rFonts w:ascii="Times New Roman" w:hAnsi="Times New Roman" w:cs="Times New Roman"/>
          <w:b/>
          <w:spacing w:val="-4"/>
          <w:sz w:val="24"/>
          <w:szCs w:val="24"/>
        </w:rPr>
        <w:t xml:space="preserve"> </w:t>
      </w:r>
      <w:r w:rsidRPr="00145486">
        <w:rPr>
          <w:rFonts w:ascii="Times New Roman" w:hAnsi="Times New Roman" w:cs="Times New Roman"/>
          <w:b/>
          <w:sz w:val="24"/>
          <w:szCs w:val="24"/>
        </w:rPr>
        <w:t>POLICY</w:t>
      </w:r>
    </w:p>
    <w:p w14:paraId="61A1186B" w14:textId="77777777" w:rsidR="008B32F1" w:rsidRPr="00145486" w:rsidRDefault="008B32F1" w:rsidP="008B32F1">
      <w:pPr>
        <w:pStyle w:val="BodyText"/>
        <w:ind w:left="90"/>
        <w:jc w:val="both"/>
        <w:rPr>
          <w:rFonts w:ascii="Times New Roman" w:hAnsi="Times New Roman" w:cs="Times New Roman"/>
          <w:b/>
          <w:sz w:val="24"/>
          <w:szCs w:val="24"/>
        </w:rPr>
      </w:pPr>
    </w:p>
    <w:p w14:paraId="7C32B648" w14:textId="510721EE" w:rsidR="008B32F1" w:rsidRPr="00145486" w:rsidRDefault="008B32F1" w:rsidP="008B32F1">
      <w:pPr>
        <w:tabs>
          <w:tab w:val="left" w:pos="461"/>
        </w:tabs>
        <w:spacing w:after="0" w:line="240" w:lineRule="auto"/>
        <w:ind w:left="426" w:right="117"/>
        <w:jc w:val="both"/>
        <w:rPr>
          <w:rFonts w:ascii="Times New Roman" w:hAnsi="Times New Roman" w:cs="Times New Roman"/>
          <w:sz w:val="24"/>
          <w:szCs w:val="24"/>
        </w:rPr>
      </w:pPr>
      <w:r w:rsidRPr="00145486">
        <w:rPr>
          <w:rFonts w:ascii="Times New Roman" w:hAnsi="Times New Roman" w:cs="Times New Roman"/>
          <w:sz w:val="24"/>
          <w:szCs w:val="24"/>
        </w:rPr>
        <w:t xml:space="preserve">The Policy shall be reviewed periodically by the </w:t>
      </w:r>
      <w:proofErr w:type="gramStart"/>
      <w:r w:rsidRPr="00145486">
        <w:rPr>
          <w:rFonts w:ascii="Times New Roman" w:hAnsi="Times New Roman" w:cs="Times New Roman"/>
          <w:sz w:val="24"/>
          <w:szCs w:val="24"/>
        </w:rPr>
        <w:t>Board</w:t>
      </w:r>
      <w:proofErr w:type="gramEnd"/>
      <w:r w:rsidRPr="00145486">
        <w:rPr>
          <w:rFonts w:ascii="Times New Roman" w:hAnsi="Times New Roman" w:cs="Times New Roman"/>
          <w:sz w:val="24"/>
          <w:szCs w:val="24"/>
        </w:rPr>
        <w:t xml:space="preserve"> or such individuals or committees of individuals authorised to do so, by the Board and any change in the Policy shall be approved by the Board. However, all such amendments will be subject to applicable laws, rules and regulations, from time to time.</w:t>
      </w:r>
    </w:p>
    <w:p w14:paraId="4087DA33" w14:textId="77777777" w:rsidR="008B32F1" w:rsidRPr="00145486" w:rsidRDefault="008B32F1" w:rsidP="008B32F1">
      <w:pPr>
        <w:spacing w:after="0" w:line="240" w:lineRule="auto"/>
        <w:rPr>
          <w:sz w:val="24"/>
          <w:szCs w:val="24"/>
        </w:rPr>
      </w:pPr>
    </w:p>
    <w:p w14:paraId="6F1C4D78" w14:textId="77777777" w:rsidR="00C35427" w:rsidRPr="00145486" w:rsidRDefault="00C35427">
      <w:pPr>
        <w:rPr>
          <w:sz w:val="24"/>
          <w:szCs w:val="24"/>
        </w:rPr>
      </w:pPr>
    </w:p>
    <w:sectPr w:rsidR="00C35427" w:rsidRPr="00145486" w:rsidSect="008B32F1">
      <w:footerReference w:type="default" r:id="rId7"/>
      <w:headerReference w:type="first" r:id="rId8"/>
      <w:pgSz w:w="11940" w:h="1686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9611B" w14:textId="77777777" w:rsidR="008B32F1" w:rsidRDefault="008B32F1" w:rsidP="008B32F1">
      <w:pPr>
        <w:spacing w:after="0" w:line="240" w:lineRule="auto"/>
      </w:pPr>
      <w:r>
        <w:separator/>
      </w:r>
    </w:p>
  </w:endnote>
  <w:endnote w:type="continuationSeparator" w:id="0">
    <w:p w14:paraId="31284D16" w14:textId="77777777" w:rsidR="008B32F1" w:rsidRDefault="008B32F1" w:rsidP="008B3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Zurich Blk B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56AB" w14:textId="77777777" w:rsidR="008B32F1" w:rsidRDefault="008B32F1">
    <w:pPr>
      <w:pStyle w:val="Footer"/>
      <w:jc w:val="right"/>
    </w:pPr>
  </w:p>
  <w:p w14:paraId="235DA23C" w14:textId="77777777" w:rsidR="008B32F1" w:rsidRDefault="008B3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0BD9F" w14:textId="77777777" w:rsidR="008B32F1" w:rsidRDefault="008B32F1" w:rsidP="008B32F1">
      <w:pPr>
        <w:spacing w:after="0" w:line="240" w:lineRule="auto"/>
      </w:pPr>
      <w:r>
        <w:separator/>
      </w:r>
    </w:p>
  </w:footnote>
  <w:footnote w:type="continuationSeparator" w:id="0">
    <w:p w14:paraId="2C7A2D25" w14:textId="77777777" w:rsidR="008B32F1" w:rsidRDefault="008B32F1" w:rsidP="008B3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A6BA" w14:textId="77777777" w:rsidR="008B32F1" w:rsidRPr="002B505A" w:rsidRDefault="008B32F1" w:rsidP="002B505A">
    <w:pPr>
      <w:pStyle w:val="Header"/>
      <w:jc w:val="right"/>
      <w:rPr>
        <w:rFonts w:ascii="Times New Roman" w:hAnsi="Times New Roman" w:cs="Times New Roman"/>
        <w:i/>
        <w:sz w:val="16"/>
        <w:szCs w:val="16"/>
      </w:rPr>
    </w:pPr>
    <w:r>
      <w:rPr>
        <w:rFonts w:ascii="Times New Roman" w:hAnsi="Times New Roman" w:cs="Times New Roman"/>
        <w:i/>
        <w:sz w:val="16"/>
        <w:szCs w:val="16"/>
      </w:rPr>
      <w:t xml:space="preserve">Cyril </w:t>
    </w:r>
    <w:proofErr w:type="spellStart"/>
    <w:r>
      <w:rPr>
        <w:rFonts w:ascii="Times New Roman" w:hAnsi="Times New Roman" w:cs="Times New Roman"/>
        <w:i/>
        <w:sz w:val="16"/>
        <w:szCs w:val="16"/>
      </w:rPr>
      <w:t>Amarchand</w:t>
    </w:r>
    <w:proofErr w:type="spellEnd"/>
    <w:r>
      <w:rPr>
        <w:rFonts w:ascii="Times New Roman" w:hAnsi="Times New Roman" w:cs="Times New Roman"/>
        <w:i/>
        <w:sz w:val="16"/>
        <w:szCs w:val="16"/>
      </w:rPr>
      <w:t xml:space="preserve"> Mangaldas</w:t>
    </w:r>
  </w:p>
  <w:p w14:paraId="2A09289B" w14:textId="77777777" w:rsidR="008B32F1" w:rsidRPr="002B505A" w:rsidRDefault="008B32F1" w:rsidP="002B505A">
    <w:pPr>
      <w:pStyle w:val="Header"/>
      <w:jc w:val="right"/>
      <w:rPr>
        <w:rFonts w:ascii="Times New Roman" w:hAnsi="Times New Roman" w:cs="Times New Roman"/>
        <w:i/>
        <w:sz w:val="16"/>
        <w:szCs w:val="16"/>
      </w:rPr>
    </w:pPr>
    <w:r>
      <w:rPr>
        <w:rFonts w:ascii="Times New Roman" w:hAnsi="Times New Roman" w:cs="Times New Roman"/>
        <w:i/>
        <w:sz w:val="16"/>
        <w:szCs w:val="16"/>
      </w:rPr>
      <w:t>Privileged and Confidential</w:t>
    </w:r>
  </w:p>
  <w:p w14:paraId="3C677FAD" w14:textId="77777777" w:rsidR="008B32F1" w:rsidRPr="00073478" w:rsidRDefault="008B32F1" w:rsidP="00073478">
    <w:pPr>
      <w:pStyle w:val="Header"/>
      <w:tabs>
        <w:tab w:val="clear" w:pos="4513"/>
        <w:tab w:val="clear" w:pos="9026"/>
      </w:tabs>
      <w:jc w:val="right"/>
      <w:rPr>
        <w:rFonts w:ascii="Times New Roman" w:hAnsi="Times New Roman" w:cs="Times New Roman"/>
        <w:i/>
        <w:sz w:val="16"/>
        <w:szCs w:val="16"/>
      </w:rPr>
    </w:pPr>
    <w:r>
      <w:rPr>
        <w:rFonts w:ascii="Times New Roman" w:hAnsi="Times New Roman" w:cs="Times New Roman"/>
        <w:i/>
        <w:sz w:val="16"/>
        <w:szCs w:val="16"/>
      </w:rPr>
      <w:t>Draft dated May 24,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841F2"/>
    <w:multiLevelType w:val="hybridMultilevel"/>
    <w:tmpl w:val="AF56E58A"/>
    <w:lvl w:ilvl="0" w:tplc="010EB5E6">
      <w:start w:val="1"/>
      <w:numFmt w:val="decimal"/>
      <w:lvlText w:val="%1."/>
      <w:lvlJc w:val="left"/>
      <w:pPr>
        <w:ind w:left="450" w:hanging="360"/>
      </w:pPr>
      <w:rPr>
        <w:rFonts w:hint="default"/>
      </w:rPr>
    </w:lvl>
    <w:lvl w:ilvl="1" w:tplc="40090019" w:tentative="1">
      <w:start w:val="1"/>
      <w:numFmt w:val="lowerLetter"/>
      <w:lvlText w:val="%2."/>
      <w:lvlJc w:val="left"/>
      <w:pPr>
        <w:ind w:left="1170" w:hanging="360"/>
      </w:pPr>
    </w:lvl>
    <w:lvl w:ilvl="2" w:tplc="4009001B" w:tentative="1">
      <w:start w:val="1"/>
      <w:numFmt w:val="lowerRoman"/>
      <w:lvlText w:val="%3."/>
      <w:lvlJc w:val="right"/>
      <w:pPr>
        <w:ind w:left="1890" w:hanging="180"/>
      </w:pPr>
    </w:lvl>
    <w:lvl w:ilvl="3" w:tplc="4009000F" w:tentative="1">
      <w:start w:val="1"/>
      <w:numFmt w:val="decimal"/>
      <w:lvlText w:val="%4."/>
      <w:lvlJc w:val="left"/>
      <w:pPr>
        <w:ind w:left="2610" w:hanging="360"/>
      </w:pPr>
    </w:lvl>
    <w:lvl w:ilvl="4" w:tplc="40090019" w:tentative="1">
      <w:start w:val="1"/>
      <w:numFmt w:val="lowerLetter"/>
      <w:lvlText w:val="%5."/>
      <w:lvlJc w:val="left"/>
      <w:pPr>
        <w:ind w:left="3330" w:hanging="360"/>
      </w:pPr>
    </w:lvl>
    <w:lvl w:ilvl="5" w:tplc="4009001B" w:tentative="1">
      <w:start w:val="1"/>
      <w:numFmt w:val="lowerRoman"/>
      <w:lvlText w:val="%6."/>
      <w:lvlJc w:val="right"/>
      <w:pPr>
        <w:ind w:left="4050" w:hanging="180"/>
      </w:pPr>
    </w:lvl>
    <w:lvl w:ilvl="6" w:tplc="4009000F" w:tentative="1">
      <w:start w:val="1"/>
      <w:numFmt w:val="decimal"/>
      <w:lvlText w:val="%7."/>
      <w:lvlJc w:val="left"/>
      <w:pPr>
        <w:ind w:left="4770" w:hanging="360"/>
      </w:pPr>
    </w:lvl>
    <w:lvl w:ilvl="7" w:tplc="40090019" w:tentative="1">
      <w:start w:val="1"/>
      <w:numFmt w:val="lowerLetter"/>
      <w:lvlText w:val="%8."/>
      <w:lvlJc w:val="left"/>
      <w:pPr>
        <w:ind w:left="5490" w:hanging="360"/>
      </w:pPr>
    </w:lvl>
    <w:lvl w:ilvl="8" w:tplc="4009001B" w:tentative="1">
      <w:start w:val="1"/>
      <w:numFmt w:val="lowerRoman"/>
      <w:lvlText w:val="%9."/>
      <w:lvlJc w:val="right"/>
      <w:pPr>
        <w:ind w:left="6210" w:hanging="180"/>
      </w:pPr>
    </w:lvl>
  </w:abstractNum>
  <w:abstractNum w:abstractNumId="1" w15:restartNumberingAfterBreak="0">
    <w:nsid w:val="5D96110B"/>
    <w:multiLevelType w:val="hybridMultilevel"/>
    <w:tmpl w:val="2936771A"/>
    <w:lvl w:ilvl="0" w:tplc="A9E2D320">
      <w:start w:val="1"/>
      <w:numFmt w:val="low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 w15:restartNumberingAfterBreak="0">
    <w:nsid w:val="798542C6"/>
    <w:multiLevelType w:val="hybridMultilevel"/>
    <w:tmpl w:val="987A0012"/>
    <w:lvl w:ilvl="0" w:tplc="95625A1E">
      <w:start w:val="1"/>
      <w:numFmt w:val="decimal"/>
      <w:lvlText w:val="%1."/>
      <w:lvlJc w:val="left"/>
      <w:pPr>
        <w:ind w:left="350" w:hanging="250"/>
      </w:pPr>
      <w:rPr>
        <w:rFonts w:ascii="Times New Roman" w:eastAsia="Times New Roman" w:hAnsi="Times New Roman" w:cs="Times New Roman" w:hint="default"/>
        <w:b/>
        <w:bCs/>
        <w:w w:val="100"/>
        <w:sz w:val="24"/>
        <w:szCs w:val="24"/>
      </w:rPr>
    </w:lvl>
    <w:lvl w:ilvl="1" w:tplc="08C234FC">
      <w:start w:val="1"/>
      <w:numFmt w:val="lowerLetter"/>
      <w:lvlText w:val="%2)"/>
      <w:lvlJc w:val="left"/>
      <w:pPr>
        <w:ind w:left="502" w:hanging="360"/>
      </w:pPr>
      <w:rPr>
        <w:rFonts w:ascii="Times New Roman" w:eastAsia="Times New Roman" w:hAnsi="Times New Roman" w:cs="Times New Roman" w:hint="default"/>
        <w:b w:val="0"/>
        <w:bCs/>
        <w:spacing w:val="-6"/>
        <w:w w:val="99"/>
        <w:sz w:val="24"/>
        <w:szCs w:val="24"/>
      </w:rPr>
    </w:lvl>
    <w:lvl w:ilvl="2" w:tplc="17ACA988">
      <w:numFmt w:val="bullet"/>
      <w:lvlText w:val="•"/>
      <w:lvlJc w:val="left"/>
      <w:pPr>
        <w:ind w:left="1793" w:hanging="360"/>
      </w:pPr>
      <w:rPr>
        <w:rFonts w:hint="default"/>
      </w:rPr>
    </w:lvl>
    <w:lvl w:ilvl="3" w:tplc="4B627150">
      <w:numFmt w:val="bullet"/>
      <w:lvlText w:val="•"/>
      <w:lvlJc w:val="left"/>
      <w:pPr>
        <w:ind w:left="2766" w:hanging="360"/>
      </w:pPr>
      <w:rPr>
        <w:rFonts w:hint="default"/>
      </w:rPr>
    </w:lvl>
    <w:lvl w:ilvl="4" w:tplc="65D03B62">
      <w:numFmt w:val="bullet"/>
      <w:lvlText w:val="•"/>
      <w:lvlJc w:val="left"/>
      <w:pPr>
        <w:ind w:left="3740" w:hanging="360"/>
      </w:pPr>
      <w:rPr>
        <w:rFonts w:hint="default"/>
      </w:rPr>
    </w:lvl>
    <w:lvl w:ilvl="5" w:tplc="AB08F408">
      <w:numFmt w:val="bullet"/>
      <w:lvlText w:val="•"/>
      <w:lvlJc w:val="left"/>
      <w:pPr>
        <w:ind w:left="4713" w:hanging="360"/>
      </w:pPr>
      <w:rPr>
        <w:rFonts w:hint="default"/>
      </w:rPr>
    </w:lvl>
    <w:lvl w:ilvl="6" w:tplc="8E3C02F2">
      <w:numFmt w:val="bullet"/>
      <w:lvlText w:val="•"/>
      <w:lvlJc w:val="left"/>
      <w:pPr>
        <w:ind w:left="5686" w:hanging="360"/>
      </w:pPr>
      <w:rPr>
        <w:rFonts w:hint="default"/>
      </w:rPr>
    </w:lvl>
    <w:lvl w:ilvl="7" w:tplc="3EDABF9C">
      <w:numFmt w:val="bullet"/>
      <w:lvlText w:val="•"/>
      <w:lvlJc w:val="left"/>
      <w:pPr>
        <w:ind w:left="6660" w:hanging="360"/>
      </w:pPr>
      <w:rPr>
        <w:rFonts w:hint="default"/>
      </w:rPr>
    </w:lvl>
    <w:lvl w:ilvl="8" w:tplc="5D2CBF06">
      <w:numFmt w:val="bullet"/>
      <w:lvlText w:val="•"/>
      <w:lvlJc w:val="left"/>
      <w:pPr>
        <w:ind w:left="7633" w:hanging="360"/>
      </w:pPr>
      <w:rPr>
        <w:rFonts w:hint="default"/>
      </w:rPr>
    </w:lvl>
  </w:abstractNum>
  <w:num w:numId="1" w16cid:durableId="1040515551">
    <w:abstractNumId w:val="2"/>
  </w:num>
  <w:num w:numId="2" w16cid:durableId="20134982">
    <w:abstractNumId w:val="0"/>
  </w:num>
  <w:num w:numId="3" w16cid:durableId="1706516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F72"/>
    <w:rsid w:val="00101F25"/>
    <w:rsid w:val="00105367"/>
    <w:rsid w:val="00145486"/>
    <w:rsid w:val="002115FF"/>
    <w:rsid w:val="002328BE"/>
    <w:rsid w:val="00291A64"/>
    <w:rsid w:val="00456999"/>
    <w:rsid w:val="00501291"/>
    <w:rsid w:val="00581ABE"/>
    <w:rsid w:val="006A0084"/>
    <w:rsid w:val="006A6DD7"/>
    <w:rsid w:val="006D780E"/>
    <w:rsid w:val="007039F2"/>
    <w:rsid w:val="007164CA"/>
    <w:rsid w:val="00733CAB"/>
    <w:rsid w:val="007F0BDC"/>
    <w:rsid w:val="00834FE1"/>
    <w:rsid w:val="0084540C"/>
    <w:rsid w:val="00877E75"/>
    <w:rsid w:val="008B32F1"/>
    <w:rsid w:val="008C63F3"/>
    <w:rsid w:val="00924C94"/>
    <w:rsid w:val="00943CF9"/>
    <w:rsid w:val="00B8434B"/>
    <w:rsid w:val="00BD35AD"/>
    <w:rsid w:val="00C17072"/>
    <w:rsid w:val="00C35427"/>
    <w:rsid w:val="00D41F72"/>
    <w:rsid w:val="00DB62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1A4DA"/>
  <w15:chartTrackingRefBased/>
  <w15:docId w15:val="{F368F92C-60D0-4690-A4F7-1C385FB3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2F1"/>
    <w:rPr>
      <w:kern w:val="0"/>
      <w14:ligatures w14:val="none"/>
    </w:rPr>
  </w:style>
  <w:style w:type="paragraph" w:styleId="Heading1">
    <w:name w:val="heading 1"/>
    <w:basedOn w:val="Normal"/>
    <w:next w:val="Normal"/>
    <w:link w:val="Heading1Char"/>
    <w:uiPriority w:val="9"/>
    <w:qFormat/>
    <w:rsid w:val="00D41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F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F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F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F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1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F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F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F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F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F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F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F72"/>
    <w:rPr>
      <w:rFonts w:eastAsiaTheme="majorEastAsia" w:cstheme="majorBidi"/>
      <w:color w:val="272727" w:themeColor="text1" w:themeTint="D8"/>
    </w:rPr>
  </w:style>
  <w:style w:type="paragraph" w:styleId="Title">
    <w:name w:val="Title"/>
    <w:basedOn w:val="Normal"/>
    <w:next w:val="Normal"/>
    <w:link w:val="TitleChar"/>
    <w:uiPriority w:val="10"/>
    <w:qFormat/>
    <w:rsid w:val="00D41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F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F72"/>
    <w:pPr>
      <w:spacing w:before="160"/>
      <w:jc w:val="center"/>
    </w:pPr>
    <w:rPr>
      <w:i/>
      <w:iCs/>
      <w:color w:val="404040" w:themeColor="text1" w:themeTint="BF"/>
    </w:rPr>
  </w:style>
  <w:style w:type="character" w:customStyle="1" w:styleId="QuoteChar">
    <w:name w:val="Quote Char"/>
    <w:basedOn w:val="DefaultParagraphFont"/>
    <w:link w:val="Quote"/>
    <w:uiPriority w:val="29"/>
    <w:rsid w:val="00D41F72"/>
    <w:rPr>
      <w:i/>
      <w:iCs/>
      <w:color w:val="404040" w:themeColor="text1" w:themeTint="BF"/>
    </w:rPr>
  </w:style>
  <w:style w:type="paragraph" w:styleId="ListParagraph">
    <w:name w:val="List Paragraph"/>
    <w:basedOn w:val="Normal"/>
    <w:link w:val="ListParagraphChar"/>
    <w:uiPriority w:val="34"/>
    <w:qFormat/>
    <w:rsid w:val="00D41F72"/>
    <w:pPr>
      <w:ind w:left="720"/>
      <w:contextualSpacing/>
    </w:pPr>
  </w:style>
  <w:style w:type="character" w:styleId="IntenseEmphasis">
    <w:name w:val="Intense Emphasis"/>
    <w:basedOn w:val="DefaultParagraphFont"/>
    <w:uiPriority w:val="21"/>
    <w:qFormat/>
    <w:rsid w:val="00D41F72"/>
    <w:rPr>
      <w:i/>
      <w:iCs/>
      <w:color w:val="0F4761" w:themeColor="accent1" w:themeShade="BF"/>
    </w:rPr>
  </w:style>
  <w:style w:type="paragraph" w:styleId="IntenseQuote">
    <w:name w:val="Intense Quote"/>
    <w:basedOn w:val="Normal"/>
    <w:next w:val="Normal"/>
    <w:link w:val="IntenseQuoteChar"/>
    <w:uiPriority w:val="30"/>
    <w:qFormat/>
    <w:rsid w:val="00D41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F72"/>
    <w:rPr>
      <w:i/>
      <w:iCs/>
      <w:color w:val="0F4761" w:themeColor="accent1" w:themeShade="BF"/>
    </w:rPr>
  </w:style>
  <w:style w:type="character" w:styleId="IntenseReference">
    <w:name w:val="Intense Reference"/>
    <w:basedOn w:val="DefaultParagraphFont"/>
    <w:uiPriority w:val="32"/>
    <w:qFormat/>
    <w:rsid w:val="00D41F72"/>
    <w:rPr>
      <w:b/>
      <w:bCs/>
      <w:smallCaps/>
      <w:color w:val="0F4761" w:themeColor="accent1" w:themeShade="BF"/>
      <w:spacing w:val="5"/>
    </w:rPr>
  </w:style>
  <w:style w:type="paragraph" w:styleId="BodyText">
    <w:name w:val="Body Text"/>
    <w:basedOn w:val="Normal"/>
    <w:link w:val="BodyTextChar"/>
    <w:uiPriority w:val="1"/>
    <w:qFormat/>
    <w:rsid w:val="008B32F1"/>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8B32F1"/>
    <w:rPr>
      <w:rFonts w:ascii="Calibri" w:eastAsia="Calibri" w:hAnsi="Calibri" w:cs="Calibri"/>
      <w:kern w:val="0"/>
      <w:lang w:val="en-US"/>
      <w14:ligatures w14:val="none"/>
    </w:rPr>
  </w:style>
  <w:style w:type="character" w:customStyle="1" w:styleId="ListParagraphChar">
    <w:name w:val="List Paragraph Char"/>
    <w:basedOn w:val="DefaultParagraphFont"/>
    <w:link w:val="ListParagraph"/>
    <w:uiPriority w:val="1"/>
    <w:rsid w:val="008B32F1"/>
  </w:style>
  <w:style w:type="paragraph" w:styleId="Footer">
    <w:name w:val="footer"/>
    <w:basedOn w:val="Normal"/>
    <w:link w:val="FooterChar"/>
    <w:uiPriority w:val="99"/>
    <w:unhideWhenUsed/>
    <w:rsid w:val="008B32F1"/>
    <w:pPr>
      <w:widowControl w:val="0"/>
      <w:tabs>
        <w:tab w:val="center" w:pos="4513"/>
        <w:tab w:val="right" w:pos="9026"/>
      </w:tabs>
      <w:autoSpaceDE w:val="0"/>
      <w:autoSpaceDN w:val="0"/>
      <w:spacing w:after="0" w:line="240" w:lineRule="auto"/>
    </w:pPr>
    <w:rPr>
      <w:rFonts w:ascii="Calibri" w:eastAsia="Calibri" w:hAnsi="Calibri" w:cs="Calibri"/>
      <w:lang w:val="en-US"/>
    </w:rPr>
  </w:style>
  <w:style w:type="character" w:customStyle="1" w:styleId="FooterChar">
    <w:name w:val="Footer Char"/>
    <w:basedOn w:val="DefaultParagraphFont"/>
    <w:link w:val="Footer"/>
    <w:uiPriority w:val="99"/>
    <w:rsid w:val="008B32F1"/>
    <w:rPr>
      <w:rFonts w:ascii="Calibri" w:eastAsia="Calibri" w:hAnsi="Calibri" w:cs="Calibri"/>
      <w:kern w:val="0"/>
      <w:lang w:val="en-US"/>
      <w14:ligatures w14:val="none"/>
    </w:rPr>
  </w:style>
  <w:style w:type="paragraph" w:styleId="Header">
    <w:name w:val="header"/>
    <w:basedOn w:val="Normal"/>
    <w:link w:val="HeaderChar"/>
    <w:uiPriority w:val="99"/>
    <w:unhideWhenUsed/>
    <w:rsid w:val="008B3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2F1"/>
    <w:rPr>
      <w:kern w:val="0"/>
      <w14:ligatures w14:val="none"/>
    </w:rPr>
  </w:style>
  <w:style w:type="character" w:styleId="CommentReference">
    <w:name w:val="annotation reference"/>
    <w:basedOn w:val="DefaultParagraphFont"/>
    <w:uiPriority w:val="99"/>
    <w:semiHidden/>
    <w:unhideWhenUsed/>
    <w:rsid w:val="00924C94"/>
    <w:rPr>
      <w:sz w:val="16"/>
      <w:szCs w:val="16"/>
    </w:rPr>
  </w:style>
  <w:style w:type="paragraph" w:styleId="CommentText">
    <w:name w:val="annotation text"/>
    <w:basedOn w:val="Normal"/>
    <w:link w:val="CommentTextChar"/>
    <w:uiPriority w:val="99"/>
    <w:unhideWhenUsed/>
    <w:rsid w:val="00924C94"/>
    <w:pPr>
      <w:spacing w:line="240" w:lineRule="auto"/>
    </w:pPr>
    <w:rPr>
      <w:sz w:val="20"/>
      <w:szCs w:val="20"/>
    </w:rPr>
  </w:style>
  <w:style w:type="character" w:customStyle="1" w:styleId="CommentTextChar">
    <w:name w:val="Comment Text Char"/>
    <w:basedOn w:val="DefaultParagraphFont"/>
    <w:link w:val="CommentText"/>
    <w:uiPriority w:val="99"/>
    <w:rsid w:val="00924C9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24C94"/>
    <w:rPr>
      <w:b/>
      <w:bCs/>
    </w:rPr>
  </w:style>
  <w:style w:type="character" w:customStyle="1" w:styleId="CommentSubjectChar">
    <w:name w:val="Comment Subject Char"/>
    <w:basedOn w:val="CommentTextChar"/>
    <w:link w:val="CommentSubject"/>
    <w:uiPriority w:val="99"/>
    <w:semiHidden/>
    <w:rsid w:val="00924C94"/>
    <w:rPr>
      <w:b/>
      <w:bCs/>
      <w:kern w:val="0"/>
      <w:sz w:val="20"/>
      <w:szCs w:val="20"/>
      <w14:ligatures w14:val="none"/>
    </w:rPr>
  </w:style>
  <w:style w:type="paragraph" w:styleId="Revision">
    <w:name w:val="Revision"/>
    <w:hidden/>
    <w:uiPriority w:val="99"/>
    <w:semiHidden/>
    <w:rsid w:val="006A008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Banerjee, Rohan</dc:creator>
  <cp:keywords/>
  <dc:description/>
  <cp:lastModifiedBy>Anas Kamil</cp:lastModifiedBy>
  <cp:revision>17</cp:revision>
  <dcterms:created xsi:type="dcterms:W3CDTF">2025-04-08T11:03:00Z</dcterms:created>
  <dcterms:modified xsi:type="dcterms:W3CDTF">2026-05-18T12:45:00Z</dcterms:modified>
</cp:coreProperties>
</file>